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499F" w:rsidRDefault="00F96245">
      <w:pPr>
        <w:pStyle w:val="TitleStyle"/>
      </w:pPr>
      <w:bookmarkStart w:id="0" w:name="_GoBack"/>
      <w:bookmarkEnd w:id="0"/>
      <w:r>
        <w:t>Domy pomocy społecznej.</w:t>
      </w:r>
    </w:p>
    <w:p w:rsidR="0021499F" w:rsidRDefault="00F96245">
      <w:pPr>
        <w:pStyle w:val="NormalStyle"/>
      </w:pPr>
      <w:r>
        <w:t xml:space="preserve">Dz.U.2018.734 </w:t>
      </w:r>
      <w:proofErr w:type="spellStart"/>
      <w:r>
        <w:t>t.j</w:t>
      </w:r>
      <w:proofErr w:type="spellEnd"/>
      <w:r>
        <w:t>. z dnia 2018.04.13</w:t>
      </w:r>
    </w:p>
    <w:p w:rsidR="0021499F" w:rsidRDefault="00F96245">
      <w:pPr>
        <w:pStyle w:val="NormalStyle"/>
      </w:pPr>
      <w:r>
        <w:t>Status: Akt obowiązujący</w:t>
      </w:r>
    </w:p>
    <w:p w:rsidR="0021499F" w:rsidRDefault="00F96245">
      <w:pPr>
        <w:pStyle w:val="NormalStyle"/>
      </w:pPr>
      <w:r>
        <w:t>Wersja od: 1 listopada 2023r.</w:t>
      </w:r>
    </w:p>
    <w:p w:rsidR="0021499F" w:rsidRDefault="00F96245">
      <w:pPr>
        <w:spacing w:after="0"/>
      </w:pPr>
      <w:r>
        <w:br/>
      </w:r>
    </w:p>
    <w:p w:rsidR="0021499F" w:rsidRDefault="00F96245">
      <w:pPr>
        <w:spacing w:after="0"/>
      </w:pPr>
      <w:r>
        <w:rPr>
          <w:b/>
          <w:color w:val="000000"/>
        </w:rPr>
        <w:t>Wejście w życie:</w:t>
      </w:r>
    </w:p>
    <w:p w:rsidR="0021499F" w:rsidRDefault="00F96245">
      <w:pPr>
        <w:spacing w:after="150"/>
      </w:pPr>
      <w:r>
        <w:rPr>
          <w:color w:val="000000"/>
        </w:rPr>
        <w:t>27 sierpnia 2012 r.</w:t>
      </w:r>
    </w:p>
    <w:p w:rsidR="0021499F" w:rsidRDefault="0021499F">
      <w:pPr>
        <w:spacing w:after="0"/>
      </w:pPr>
    </w:p>
    <w:p w:rsidR="0021499F" w:rsidRDefault="0021499F">
      <w:pPr>
        <w:numPr>
          <w:ilvl w:val="0"/>
          <w:numId w:val="1"/>
        </w:numPr>
        <w:spacing w:after="0"/>
      </w:pPr>
    </w:p>
    <w:p w:rsidR="0021499F" w:rsidRDefault="00F96245">
      <w:pPr>
        <w:spacing w:after="0"/>
      </w:pPr>
      <w:r>
        <w:br/>
      </w:r>
    </w:p>
    <w:p w:rsidR="0021499F" w:rsidRDefault="00F96245">
      <w:pPr>
        <w:spacing w:before="60" w:after="0"/>
        <w:jc w:val="center"/>
      </w:pPr>
      <w:r>
        <w:rPr>
          <w:b/>
          <w:color w:val="000000"/>
        </w:rPr>
        <w:t>ROZPORZĄDZENIE</w:t>
      </w:r>
    </w:p>
    <w:p w:rsidR="0021499F" w:rsidRDefault="00F96245">
      <w:pPr>
        <w:spacing w:after="0"/>
        <w:jc w:val="center"/>
      </w:pPr>
      <w:r>
        <w:rPr>
          <w:b/>
          <w:color w:val="000000"/>
        </w:rPr>
        <w:t xml:space="preserve">MINISTRA PRACY I POLITYKI SPOŁECZNEJ </w:t>
      </w:r>
      <w:r>
        <w:rPr>
          <w:b/>
          <w:color w:val="000000"/>
          <w:vertAlign w:val="superscript"/>
        </w:rPr>
        <w:t>1</w:t>
      </w:r>
      <w:r>
        <w:rPr>
          <w:b/>
          <w:color w:val="000000"/>
        </w:rPr>
        <w:t xml:space="preserve"> </w:t>
      </w:r>
    </w:p>
    <w:p w:rsidR="0021499F" w:rsidRDefault="00F96245">
      <w:pPr>
        <w:spacing w:before="80" w:after="0"/>
        <w:jc w:val="center"/>
      </w:pPr>
      <w:r>
        <w:rPr>
          <w:b/>
          <w:color w:val="000000"/>
        </w:rPr>
        <w:t>z dnia 23 sierpnia 2012 r.</w:t>
      </w:r>
    </w:p>
    <w:p w:rsidR="0021499F" w:rsidRDefault="00F96245">
      <w:pPr>
        <w:spacing w:before="80" w:after="0"/>
        <w:jc w:val="center"/>
      </w:pPr>
      <w:r>
        <w:rPr>
          <w:b/>
          <w:color w:val="000000"/>
        </w:rPr>
        <w:t xml:space="preserve">w </w:t>
      </w:r>
      <w:r>
        <w:rPr>
          <w:b/>
          <w:color w:val="000000"/>
        </w:rPr>
        <w:t>sprawie domów pomocy społecznej</w:t>
      </w:r>
    </w:p>
    <w:p w:rsidR="0021499F" w:rsidRDefault="00F96245">
      <w:pPr>
        <w:spacing w:before="320" w:after="320"/>
        <w:jc w:val="center"/>
      </w:pPr>
      <w:r>
        <w:t>(</w:t>
      </w:r>
      <w:proofErr w:type="spellStart"/>
      <w:r>
        <w:t>T.j</w:t>
      </w:r>
      <w:proofErr w:type="spellEnd"/>
      <w:r>
        <w:t>. Dz. U. z 2018 r. poz. 734; zm.: Dz. U. z 2018 r. poz. 278 oraz z 2023 r. poz. 2355.)</w:t>
      </w:r>
    </w:p>
    <w:p w:rsidR="0021499F" w:rsidRDefault="00F96245">
      <w:pPr>
        <w:spacing w:before="80" w:after="240"/>
        <w:jc w:val="center"/>
      </w:pPr>
      <w:r>
        <w:rPr>
          <w:color w:val="000000"/>
        </w:rPr>
        <w:t xml:space="preserve">Na podstawie </w:t>
      </w:r>
      <w:r>
        <w:rPr>
          <w:color w:val="1B1B1B"/>
        </w:rPr>
        <w:t>art. 57 ust. 8</w:t>
      </w:r>
      <w:r>
        <w:rPr>
          <w:color w:val="000000"/>
        </w:rPr>
        <w:t xml:space="preserve"> ustawy z dnia 12 marca 2004 r. o pomocy społecznej (Dz. U. z 2017 r. poz. 1769 i 1985 oraz z 2018 r. poz.</w:t>
      </w:r>
      <w:r>
        <w:rPr>
          <w:color w:val="000000"/>
        </w:rPr>
        <w:t xml:space="preserve"> 650 i 700) zarządza się, co następuje:</w:t>
      </w:r>
    </w:p>
    <w:p w:rsidR="0021499F" w:rsidRDefault="00F96245">
      <w:pPr>
        <w:spacing w:before="26" w:after="0"/>
      </w:pPr>
      <w:r>
        <w:rPr>
          <w:b/>
          <w:color w:val="000000"/>
        </w:rPr>
        <w:t>§  1. </w:t>
      </w:r>
      <w:r>
        <w:rPr>
          <w:color w:val="000000"/>
        </w:rPr>
        <w:t>Rozporządzenie określa:</w:t>
      </w:r>
    </w:p>
    <w:p w:rsidR="0021499F" w:rsidRDefault="00F96245">
      <w:pPr>
        <w:spacing w:before="26" w:after="0"/>
        <w:ind w:left="373"/>
      </w:pPr>
      <w:r>
        <w:rPr>
          <w:color w:val="000000"/>
        </w:rPr>
        <w:t>1) sposób funkcjonowania określonych typów domów pomocy społecznej, zwanych dalej "domami", i obowiązujący standard podstawowych usług świadczonych przez domy;</w:t>
      </w:r>
    </w:p>
    <w:p w:rsidR="0021499F" w:rsidRDefault="00F96245">
      <w:pPr>
        <w:spacing w:before="26" w:after="0"/>
        <w:ind w:left="373"/>
      </w:pPr>
      <w:r>
        <w:rPr>
          <w:color w:val="000000"/>
        </w:rPr>
        <w:t xml:space="preserve">2) wzór wniosku o wydanie </w:t>
      </w:r>
      <w:r>
        <w:rPr>
          <w:color w:val="000000"/>
        </w:rPr>
        <w:t>zezwolenia na prowadzenie domu;</w:t>
      </w:r>
    </w:p>
    <w:p w:rsidR="0021499F" w:rsidRDefault="00F96245">
      <w:pPr>
        <w:spacing w:before="26" w:after="0"/>
        <w:ind w:left="373"/>
      </w:pPr>
      <w:r>
        <w:rPr>
          <w:color w:val="000000"/>
        </w:rPr>
        <w:t>3) tryb kierowania i przyjmowania osób ubiegających się o przyjęcie do domu.</w:t>
      </w:r>
    </w:p>
    <w:p w:rsidR="0021499F" w:rsidRDefault="00F96245">
      <w:pPr>
        <w:spacing w:before="26" w:after="0"/>
      </w:pPr>
      <w:r>
        <w:rPr>
          <w:b/>
          <w:color w:val="000000"/>
        </w:rPr>
        <w:t>§  2. </w:t>
      </w:r>
    </w:p>
    <w:p w:rsidR="0021499F" w:rsidRDefault="00F96245">
      <w:pPr>
        <w:spacing w:before="26" w:after="0"/>
      </w:pPr>
      <w:r>
        <w:rPr>
          <w:color w:val="000000"/>
        </w:rPr>
        <w:t xml:space="preserve">1. Dom funkcjonuje w sposób zapewniający właściwy zakres usług, zgodny ze standardami określonymi dla danego typu domu, w oparciu o </w:t>
      </w:r>
      <w:r>
        <w:rPr>
          <w:color w:val="000000"/>
        </w:rPr>
        <w:t>indywidualne potrzeby mieszkańca domu.</w:t>
      </w:r>
    </w:p>
    <w:p w:rsidR="0021499F" w:rsidRDefault="00F96245">
      <w:pPr>
        <w:spacing w:before="26" w:after="0"/>
      </w:pPr>
      <w:r>
        <w:rPr>
          <w:color w:val="000000"/>
        </w:rPr>
        <w:t>2. W celu określenia indywidualnych potrzeb mieszkańca domu oraz zakresu usług, o których mowa w ust. 1, dom powołuje zespoły terapeutyczno-opiekuńcze składające się w szczególności z pracowników domu, którzy bezpośre</w:t>
      </w:r>
      <w:r>
        <w:rPr>
          <w:color w:val="000000"/>
        </w:rPr>
        <w:t>dnio zajmują się wspieraniem mieszkańców.</w:t>
      </w:r>
    </w:p>
    <w:p w:rsidR="0021499F" w:rsidRDefault="00F96245">
      <w:pPr>
        <w:spacing w:before="26" w:after="0"/>
      </w:pPr>
      <w:r>
        <w:rPr>
          <w:color w:val="000000"/>
        </w:rPr>
        <w:t>3. Do podstawowych zadań zespołów terapeutyczno-opiekuńczych należy opracowywanie indywidualnych planów wsparcia mieszkańców oraz wspólna realizacja tych planów z mieszkańcami.</w:t>
      </w:r>
    </w:p>
    <w:p w:rsidR="0021499F" w:rsidRDefault="00F96245">
      <w:pPr>
        <w:spacing w:before="26" w:after="0"/>
      </w:pPr>
      <w:r>
        <w:rPr>
          <w:color w:val="000000"/>
        </w:rPr>
        <w:t>4. Indywidualny plan wsparcia powinie</w:t>
      </w:r>
      <w:r>
        <w:rPr>
          <w:color w:val="000000"/>
        </w:rPr>
        <w:t>n być przygotowany w terminie 6 miesięcy od dnia przyjęcia mieszkańca do domu, a w przypadku domu pomocy społecznej dla osób uzależnionych od alkoholu termin ten nie może być dłuższy niż 2 miesiące.</w:t>
      </w:r>
    </w:p>
    <w:p w:rsidR="0021499F" w:rsidRDefault="00F96245">
      <w:pPr>
        <w:spacing w:before="26" w:after="0"/>
      </w:pPr>
      <w:r>
        <w:rPr>
          <w:b/>
          <w:color w:val="000000"/>
        </w:rPr>
        <w:t>§  3. </w:t>
      </w:r>
    </w:p>
    <w:p w:rsidR="0021499F" w:rsidRDefault="00F96245">
      <w:pPr>
        <w:spacing w:before="26" w:after="0"/>
      </w:pPr>
      <w:r>
        <w:rPr>
          <w:color w:val="000000"/>
        </w:rPr>
        <w:lastRenderedPageBreak/>
        <w:t xml:space="preserve">1. Dom funkcjonuje w oparciu o indywidualne plany </w:t>
      </w:r>
      <w:r>
        <w:rPr>
          <w:color w:val="000000"/>
        </w:rPr>
        <w:t>wsparcia mieszkańca domu, opracowywane z jego udziałem, jeżeli udział ten jest możliwy ze względu na stan zdrowia i gotowość uczestnictwa w nim mieszkańca.</w:t>
      </w:r>
    </w:p>
    <w:p w:rsidR="0021499F" w:rsidRDefault="00F96245">
      <w:pPr>
        <w:spacing w:before="26" w:after="0"/>
      </w:pPr>
      <w:r>
        <w:rPr>
          <w:color w:val="000000"/>
        </w:rPr>
        <w:t>2. Działania wynikające z indywidualnego planu wsparcia mieszkańca domu koordynuje pracownik domu, z</w:t>
      </w:r>
      <w:r>
        <w:rPr>
          <w:color w:val="000000"/>
        </w:rPr>
        <w:t>wany dalej "pracownikiem pierwszego kontaktu", wskazany przez mieszkańca domu, jeżeli wybór ten jest możliwy ze względu na jego stan zdrowia i organizację pracy domu.</w:t>
      </w:r>
    </w:p>
    <w:p w:rsidR="0021499F" w:rsidRDefault="00F96245">
      <w:pPr>
        <w:spacing w:before="26" w:after="0"/>
      </w:pPr>
      <w:r>
        <w:rPr>
          <w:color w:val="000000"/>
        </w:rPr>
        <w:t>2a. W domach dla osób uzależnionych od alkoholu działania wynikające z indywidualnego pla</w:t>
      </w:r>
      <w:r>
        <w:rPr>
          <w:color w:val="000000"/>
        </w:rPr>
        <w:t>nu wsparcia mieszkańca domu koordynuje specjalista psychoterapii uzależnień lub instruktor terapii uzależnień lub osoba przeszkolona w zakresie oddziaływań terapeutyczno-rehabilitacyjnych wobec osób uzależnionych od alkoholu, która jest zobowiązana do wspó</w:t>
      </w:r>
      <w:r>
        <w:rPr>
          <w:color w:val="000000"/>
        </w:rPr>
        <w:t>łpracy z zespołem terapeutyczno-opiekuńczym.</w:t>
      </w:r>
    </w:p>
    <w:p w:rsidR="0021499F" w:rsidRDefault="00F96245">
      <w:pPr>
        <w:spacing w:before="26" w:after="0"/>
      </w:pPr>
      <w:r>
        <w:rPr>
          <w:color w:val="000000"/>
        </w:rPr>
        <w:t>3. Pracownicy pierwszego kontaktu działają w ramach zespołów terapeutyczno-opiekuńczych.</w:t>
      </w:r>
    </w:p>
    <w:p w:rsidR="0021499F" w:rsidRDefault="00F96245">
      <w:pPr>
        <w:spacing w:before="26" w:after="0"/>
      </w:pPr>
      <w:r>
        <w:rPr>
          <w:b/>
          <w:color w:val="000000"/>
        </w:rPr>
        <w:t>§  4. </w:t>
      </w:r>
    </w:p>
    <w:p w:rsidR="0021499F" w:rsidRDefault="00F96245">
      <w:pPr>
        <w:spacing w:before="26" w:after="0"/>
      </w:pPr>
      <w:r>
        <w:rPr>
          <w:color w:val="000000"/>
        </w:rPr>
        <w:t>1. Strukturę organizacyjną i szczegółowy zakres zadań poszczególnych typów domów określa opracowany przez dyrektora</w:t>
      </w:r>
      <w:r>
        <w:rPr>
          <w:color w:val="000000"/>
        </w:rPr>
        <w:t xml:space="preserve"> domu regulamin organizacyjny, przyjęty przez zarząd jednostki samorządu terytorialnego, a w przypadku domu gminnego - przez wójta, burmistrza lub prezydenta.</w:t>
      </w:r>
    </w:p>
    <w:p w:rsidR="0021499F" w:rsidRDefault="00F96245">
      <w:pPr>
        <w:spacing w:before="26" w:after="0"/>
      </w:pPr>
      <w:r>
        <w:rPr>
          <w:color w:val="000000"/>
        </w:rPr>
        <w:t xml:space="preserve">2. W przypadku gdy prowadzącym dom jest podmiot niepubliczny, regulamin organizacyjny ustala ten </w:t>
      </w:r>
      <w:r>
        <w:rPr>
          <w:color w:val="000000"/>
        </w:rPr>
        <w:t>podmiot.</w:t>
      </w:r>
    </w:p>
    <w:p w:rsidR="0021499F" w:rsidRDefault="00F96245">
      <w:pPr>
        <w:spacing w:before="26" w:after="0"/>
      </w:pPr>
      <w:r>
        <w:rPr>
          <w:b/>
          <w:color w:val="000000"/>
        </w:rPr>
        <w:t>§  5. </w:t>
      </w:r>
    </w:p>
    <w:p w:rsidR="0021499F" w:rsidRDefault="00F96245">
      <w:pPr>
        <w:spacing w:before="26" w:after="0"/>
      </w:pPr>
      <w:r>
        <w:rPr>
          <w:color w:val="000000"/>
        </w:rPr>
        <w:t>1. Dom, niezależnie od typu, świadczy usługi:</w:t>
      </w:r>
    </w:p>
    <w:p w:rsidR="0021499F" w:rsidRDefault="00F96245">
      <w:pPr>
        <w:spacing w:before="26" w:after="0"/>
        <w:ind w:left="373"/>
      </w:pPr>
      <w:r>
        <w:rPr>
          <w:color w:val="000000"/>
        </w:rPr>
        <w:t>1) w zakresie potrzeb bytowych, zapewniając:</w:t>
      </w:r>
    </w:p>
    <w:p w:rsidR="0021499F" w:rsidRDefault="00F96245">
      <w:pPr>
        <w:spacing w:after="0"/>
        <w:ind w:left="746"/>
      </w:pPr>
      <w:r>
        <w:rPr>
          <w:color w:val="000000"/>
        </w:rPr>
        <w:t>a) miejsce zamieszkania,</w:t>
      </w:r>
    </w:p>
    <w:p w:rsidR="0021499F" w:rsidRDefault="00F96245">
      <w:pPr>
        <w:spacing w:after="0"/>
        <w:ind w:left="746"/>
      </w:pPr>
      <w:r>
        <w:rPr>
          <w:color w:val="000000"/>
        </w:rPr>
        <w:t>b) wyżywienie,</w:t>
      </w:r>
    </w:p>
    <w:p w:rsidR="0021499F" w:rsidRDefault="00F96245">
      <w:pPr>
        <w:spacing w:after="0"/>
        <w:ind w:left="746"/>
      </w:pPr>
      <w:r>
        <w:rPr>
          <w:color w:val="000000"/>
        </w:rPr>
        <w:t>c) odzież i obuwie,</w:t>
      </w:r>
    </w:p>
    <w:p w:rsidR="0021499F" w:rsidRDefault="00F96245">
      <w:pPr>
        <w:spacing w:after="0"/>
        <w:ind w:left="746"/>
      </w:pPr>
      <w:r>
        <w:rPr>
          <w:color w:val="000000"/>
        </w:rPr>
        <w:t>d) utrzymanie czystości;</w:t>
      </w:r>
    </w:p>
    <w:p w:rsidR="0021499F" w:rsidRDefault="00F96245">
      <w:pPr>
        <w:spacing w:before="26" w:after="0"/>
        <w:ind w:left="373"/>
      </w:pPr>
      <w:r>
        <w:rPr>
          <w:color w:val="000000"/>
        </w:rPr>
        <w:t>2) opiekuńcze, polegające na:</w:t>
      </w:r>
    </w:p>
    <w:p w:rsidR="0021499F" w:rsidRDefault="00F96245">
      <w:pPr>
        <w:spacing w:after="0"/>
        <w:ind w:left="746"/>
      </w:pPr>
      <w:r>
        <w:rPr>
          <w:color w:val="000000"/>
        </w:rPr>
        <w:t xml:space="preserve">a) udzielaniu pomocy w </w:t>
      </w:r>
      <w:r>
        <w:rPr>
          <w:color w:val="000000"/>
        </w:rPr>
        <w:t>podstawowych czynnościach życiowych,</w:t>
      </w:r>
    </w:p>
    <w:p w:rsidR="0021499F" w:rsidRDefault="00F96245">
      <w:pPr>
        <w:spacing w:after="0"/>
        <w:ind w:left="746"/>
      </w:pPr>
      <w:r>
        <w:rPr>
          <w:color w:val="000000"/>
        </w:rPr>
        <w:t>b) pielęgnacji,</w:t>
      </w:r>
    </w:p>
    <w:p w:rsidR="0021499F" w:rsidRDefault="00F96245">
      <w:pPr>
        <w:spacing w:after="0"/>
        <w:ind w:left="746"/>
      </w:pPr>
      <w:r>
        <w:rPr>
          <w:color w:val="000000"/>
        </w:rPr>
        <w:t>c) niezbędnej pomocy w załatwianiu spraw osobistych;</w:t>
      </w:r>
    </w:p>
    <w:p w:rsidR="0021499F" w:rsidRDefault="00F96245">
      <w:pPr>
        <w:spacing w:before="26" w:after="0"/>
        <w:ind w:left="373"/>
      </w:pPr>
      <w:r>
        <w:rPr>
          <w:color w:val="000000"/>
        </w:rPr>
        <w:t>3) wspomagające, polegające na:</w:t>
      </w:r>
    </w:p>
    <w:p w:rsidR="0021499F" w:rsidRDefault="00F96245">
      <w:pPr>
        <w:spacing w:after="0"/>
        <w:ind w:left="746"/>
      </w:pPr>
      <w:r>
        <w:rPr>
          <w:color w:val="000000"/>
        </w:rPr>
        <w:t>a) umożliwieniu udziału w terapii zajęciowej,</w:t>
      </w:r>
    </w:p>
    <w:p w:rsidR="0021499F" w:rsidRDefault="00F96245">
      <w:pPr>
        <w:spacing w:after="0"/>
        <w:ind w:left="746"/>
      </w:pPr>
      <w:r>
        <w:rPr>
          <w:color w:val="000000"/>
        </w:rPr>
        <w:t xml:space="preserve">b) podnoszeniu sprawności i aktywizowaniu mieszkańców domu, w tym w </w:t>
      </w:r>
      <w:r>
        <w:rPr>
          <w:color w:val="000000"/>
        </w:rPr>
        <w:t>zakresie komunikacji wspomagającej lub alternatywnej, w przypadku osób z problemami w komunikacji werbalnej,</w:t>
      </w:r>
    </w:p>
    <w:p w:rsidR="0021499F" w:rsidRDefault="00F96245">
      <w:pPr>
        <w:spacing w:after="0"/>
        <w:ind w:left="746"/>
      </w:pPr>
      <w:r>
        <w:rPr>
          <w:color w:val="000000"/>
        </w:rPr>
        <w:t>c) umożliwieniu zaspokojenia potrzeb religijnych i kulturalnych,</w:t>
      </w:r>
    </w:p>
    <w:p w:rsidR="0021499F" w:rsidRDefault="00F96245">
      <w:pPr>
        <w:spacing w:after="0"/>
        <w:ind w:left="746"/>
      </w:pPr>
      <w:r>
        <w:rPr>
          <w:color w:val="000000"/>
        </w:rPr>
        <w:t>d) zapewnieniu warunków do rozwoju samorządności mieszkańców domu,</w:t>
      </w:r>
    </w:p>
    <w:p w:rsidR="0021499F" w:rsidRDefault="00F96245">
      <w:pPr>
        <w:spacing w:after="0"/>
        <w:ind w:left="746"/>
      </w:pPr>
      <w:r>
        <w:rPr>
          <w:color w:val="000000"/>
        </w:rPr>
        <w:t>e) stymulowaniu</w:t>
      </w:r>
      <w:r>
        <w:rPr>
          <w:color w:val="000000"/>
        </w:rPr>
        <w:t xml:space="preserve"> nawiązywania, utrzymywania i rozwijania kontaktu z rodziną i społecznością lokalną,</w:t>
      </w:r>
    </w:p>
    <w:p w:rsidR="0021499F" w:rsidRDefault="00F96245">
      <w:pPr>
        <w:spacing w:after="0"/>
        <w:ind w:left="746"/>
      </w:pPr>
      <w:r>
        <w:rPr>
          <w:color w:val="000000"/>
        </w:rPr>
        <w:t>f) działaniu zmierzającym do usamodzielnienia mieszkańca domu, w miarę jego możliwości,</w:t>
      </w:r>
    </w:p>
    <w:p w:rsidR="0021499F" w:rsidRDefault="00F96245">
      <w:pPr>
        <w:spacing w:after="0"/>
        <w:ind w:left="746"/>
      </w:pPr>
      <w:r>
        <w:rPr>
          <w:color w:val="000000"/>
        </w:rPr>
        <w:lastRenderedPageBreak/>
        <w:t>g) pomocy usamodzielniającemu się mieszkańcowi domu w podjęciu pracy, szczególnie m</w:t>
      </w:r>
      <w:r>
        <w:rPr>
          <w:color w:val="000000"/>
        </w:rPr>
        <w:t>ającej charakter terapeutyczny, jeżeli mieszkaniec spełnia warunki do takiego usamodzielnienia,</w:t>
      </w:r>
    </w:p>
    <w:p w:rsidR="0021499F" w:rsidRDefault="00F96245">
      <w:pPr>
        <w:spacing w:after="0"/>
        <w:ind w:left="746"/>
      </w:pPr>
      <w:r>
        <w:rPr>
          <w:color w:val="000000"/>
        </w:rPr>
        <w:t>h) zapewnieniu bezpiecznego przechowywania środków pieniężnych i przedmiotów wartościowych,</w:t>
      </w:r>
    </w:p>
    <w:p w:rsidR="0021499F" w:rsidRDefault="00F96245">
      <w:pPr>
        <w:spacing w:after="0"/>
        <w:ind w:left="746"/>
      </w:pPr>
      <w:r>
        <w:rPr>
          <w:color w:val="000000"/>
        </w:rPr>
        <w:t xml:space="preserve">i) finansowaniu mieszkańcowi domu nieposiadającemu własnego dochodu </w:t>
      </w:r>
      <w:r>
        <w:rPr>
          <w:color w:val="000000"/>
        </w:rPr>
        <w:t xml:space="preserve">wydatków na niezbędne przedmioty osobistego użytku, w kwocie </w:t>
      </w:r>
      <w:proofErr w:type="spellStart"/>
      <w:r>
        <w:rPr>
          <w:color w:val="000000"/>
        </w:rPr>
        <w:t>nieprzekracząjącej</w:t>
      </w:r>
      <w:proofErr w:type="spellEnd"/>
      <w:r>
        <w:rPr>
          <w:color w:val="000000"/>
        </w:rPr>
        <w:t xml:space="preserve"> 30% zasiłku stałego, o którym mowa w </w:t>
      </w:r>
      <w:r>
        <w:rPr>
          <w:color w:val="1B1B1B"/>
        </w:rPr>
        <w:t>art. 37 ust. 2 pkt 1</w:t>
      </w:r>
      <w:r>
        <w:rPr>
          <w:color w:val="000000"/>
        </w:rPr>
        <w:t xml:space="preserve"> ustawy z dnia 12 marca 2004 r. o pomocy społecznej, zwanej dalej "ustawą",</w:t>
      </w:r>
    </w:p>
    <w:p w:rsidR="0021499F" w:rsidRDefault="00F96245">
      <w:pPr>
        <w:spacing w:after="0"/>
        <w:ind w:left="746"/>
      </w:pPr>
      <w:r>
        <w:rPr>
          <w:color w:val="000000"/>
        </w:rPr>
        <w:t>j) zapewnieniu przestrzegania praw mieszkań</w:t>
      </w:r>
      <w:r>
        <w:rPr>
          <w:color w:val="000000"/>
        </w:rPr>
        <w:t>ców domu oraz zapewnieniu mieszkańcom dostępności do informacji o tych prawach,</w:t>
      </w:r>
    </w:p>
    <w:p w:rsidR="0021499F" w:rsidRDefault="00F96245">
      <w:pPr>
        <w:spacing w:after="0"/>
        <w:ind w:left="746"/>
      </w:pPr>
      <w:r>
        <w:rPr>
          <w:color w:val="000000"/>
        </w:rPr>
        <w:t>k) sprawnym wnoszeniu i załatwianiu skarg i wniosków mieszkańców domu.</w:t>
      </w:r>
    </w:p>
    <w:p w:rsidR="0021499F" w:rsidRDefault="00F96245">
      <w:pPr>
        <w:spacing w:before="26" w:after="0"/>
      </w:pPr>
      <w:r>
        <w:rPr>
          <w:color w:val="000000"/>
        </w:rPr>
        <w:t>2. Dom dla dzieci i młodzieży niepełnosprawnych intelektualnie, poza usługami, o których mowa w ust. 1, w</w:t>
      </w:r>
      <w:r>
        <w:rPr>
          <w:color w:val="000000"/>
        </w:rPr>
        <w:t xml:space="preserve"> zakresie potrzeb edukacyjnych zapewnia:</w:t>
      </w:r>
    </w:p>
    <w:p w:rsidR="0021499F" w:rsidRDefault="00F96245">
      <w:pPr>
        <w:spacing w:before="26" w:after="0"/>
        <w:ind w:left="373"/>
      </w:pPr>
      <w:r>
        <w:rPr>
          <w:color w:val="000000"/>
        </w:rPr>
        <w:t>1) pobieranie nauki;</w:t>
      </w:r>
    </w:p>
    <w:p w:rsidR="0021499F" w:rsidRDefault="00F96245">
      <w:pPr>
        <w:spacing w:before="26" w:after="0"/>
        <w:ind w:left="373"/>
      </w:pPr>
      <w:r>
        <w:rPr>
          <w:color w:val="000000"/>
        </w:rPr>
        <w:t>2) uczestnictwo w zajęciach rewalidacyjno-wychowawczych;</w:t>
      </w:r>
    </w:p>
    <w:p w:rsidR="0021499F" w:rsidRDefault="00F96245">
      <w:pPr>
        <w:spacing w:before="26" w:after="0"/>
        <w:ind w:left="373"/>
      </w:pPr>
      <w:r>
        <w:rPr>
          <w:color w:val="000000"/>
        </w:rPr>
        <w:t>3) naukę i wychowanie przez doświadczenia życiowe.</w:t>
      </w:r>
    </w:p>
    <w:p w:rsidR="0021499F" w:rsidRDefault="00F96245">
      <w:pPr>
        <w:spacing w:before="26" w:after="0"/>
      </w:pPr>
      <w:r>
        <w:rPr>
          <w:color w:val="000000"/>
        </w:rPr>
        <w:t xml:space="preserve">3. W domu dla dzieci i młodzieży niepełnosprawnych intelektualnie dopuszcza się pobyt </w:t>
      </w:r>
      <w:r>
        <w:rPr>
          <w:color w:val="000000"/>
        </w:rPr>
        <w:t>osób, które ukończyły 30 rok życia, jeżeli mają małą zdolność adaptacji do nowego otoczenia i przebywają w tym domu ponad pięć lat.</w:t>
      </w:r>
    </w:p>
    <w:p w:rsidR="0021499F" w:rsidRDefault="00F96245">
      <w:pPr>
        <w:spacing w:before="26" w:after="0"/>
      </w:pPr>
      <w:r>
        <w:rPr>
          <w:color w:val="000000"/>
        </w:rPr>
        <w:t>4. Dyrektor domu, w porozumieniu z osobą zainteresowaną, jej rodziną albo przedstawicielem ustawowym, po zasięgnięciu opinii</w:t>
      </w:r>
      <w:r>
        <w:rPr>
          <w:color w:val="000000"/>
        </w:rPr>
        <w:t xml:space="preserve"> psychologa, wnioskuje o pozostawienie osoby, o której mowa w ust. 3, w domu dla dzieci i młodzieży niepełnosprawnych intelektualnie.</w:t>
      </w:r>
    </w:p>
    <w:p w:rsidR="0021499F" w:rsidRDefault="00F96245">
      <w:pPr>
        <w:spacing w:before="26" w:after="0"/>
      </w:pPr>
      <w:r>
        <w:rPr>
          <w:color w:val="000000"/>
        </w:rPr>
        <w:t>5. Dom dla osób uzależnionych od alkoholu, poza usługami, o których mowa w ust. 1, zapewnia dostęp do:</w:t>
      </w:r>
    </w:p>
    <w:p w:rsidR="0021499F" w:rsidRDefault="00F96245">
      <w:pPr>
        <w:spacing w:before="26" w:after="0"/>
        <w:ind w:left="373"/>
      </w:pPr>
      <w:r>
        <w:rPr>
          <w:color w:val="000000"/>
        </w:rPr>
        <w:t>1) indywidualnych o</w:t>
      </w:r>
      <w:r>
        <w:rPr>
          <w:color w:val="000000"/>
        </w:rPr>
        <w:t>raz grupowych zajęć terapeutycznych ze specjalistą psychoterapii uzależnień lub instruktorem terapii uzależnień lub osobą przeszkoloną w zakresie oddziaływań terapeutyczno-rehabilitacyjnych wobec osób uzależnionych od alkoholu;</w:t>
      </w:r>
    </w:p>
    <w:p w:rsidR="0021499F" w:rsidRDefault="00F96245">
      <w:pPr>
        <w:spacing w:before="26" w:after="0"/>
        <w:ind w:left="373"/>
      </w:pPr>
      <w:r>
        <w:rPr>
          <w:color w:val="000000"/>
        </w:rPr>
        <w:t>2) treningu funkcji poznawcz</w:t>
      </w:r>
      <w:r>
        <w:rPr>
          <w:color w:val="000000"/>
        </w:rPr>
        <w:t>ych, w tym treningu pamięci;</w:t>
      </w:r>
    </w:p>
    <w:p w:rsidR="0021499F" w:rsidRDefault="00F96245">
      <w:pPr>
        <w:spacing w:before="26" w:after="0"/>
        <w:ind w:left="373"/>
      </w:pPr>
      <w:r>
        <w:rPr>
          <w:color w:val="000000"/>
        </w:rPr>
        <w:t>3) treningów umiejętności społecznych, służących utrzymywaniu abstynencji lub ograniczaniu spożywania alkoholu;</w:t>
      </w:r>
    </w:p>
    <w:p w:rsidR="0021499F" w:rsidRDefault="00F96245">
      <w:pPr>
        <w:spacing w:before="26" w:after="0"/>
        <w:ind w:left="373"/>
      </w:pPr>
      <w:r>
        <w:rPr>
          <w:color w:val="000000"/>
        </w:rPr>
        <w:t>4) działań motywujących, mających na celu utrzymywanie abstynencji lub ograniczanie spożywania alkoholu.</w:t>
      </w:r>
    </w:p>
    <w:p w:rsidR="0021499F" w:rsidRDefault="00F96245">
      <w:pPr>
        <w:spacing w:before="26" w:after="0"/>
      </w:pPr>
      <w:r>
        <w:rPr>
          <w:color w:val="000000"/>
        </w:rPr>
        <w:t>6. Dom dla</w:t>
      </w:r>
      <w:r>
        <w:rPr>
          <w:color w:val="000000"/>
        </w:rPr>
        <w:t xml:space="preserve"> osób uzależnionych od alkoholu umożliwia mieszkańcom korzystanie ze świadczeń opieki zdrowotnej w zakresie terapii uzależnień.</w:t>
      </w:r>
    </w:p>
    <w:p w:rsidR="0021499F" w:rsidRDefault="00F96245">
      <w:pPr>
        <w:spacing w:before="26" w:after="0"/>
      </w:pPr>
      <w:r>
        <w:rPr>
          <w:color w:val="000000"/>
        </w:rPr>
        <w:t>7. W celu zapewnienia dostępu do usług i świadczeń, o których mowa w ust. 5 i 6, dom dla osób uzależnionych od alkoholu współpra</w:t>
      </w:r>
      <w:r>
        <w:rPr>
          <w:color w:val="000000"/>
        </w:rPr>
        <w:t>cuje z gminnymi komisjami rozwiązywania problemów alkoholowych i podmiotami wykonującymi działalność w zakresie leczenia i profilaktyki uzależnień.</w:t>
      </w:r>
    </w:p>
    <w:p w:rsidR="0021499F" w:rsidRDefault="00F96245">
      <w:pPr>
        <w:spacing w:before="26" w:after="0"/>
      </w:pPr>
      <w:r>
        <w:rPr>
          <w:color w:val="000000"/>
        </w:rPr>
        <w:t>8. W celu podnoszenia kwalifikacji i szkolenia personelu dom może współpracować z organizacjami pozarządowym</w:t>
      </w:r>
      <w:r>
        <w:rPr>
          <w:color w:val="000000"/>
        </w:rPr>
        <w:t xml:space="preserve">i oraz podmiotami wymienionymi w </w:t>
      </w:r>
      <w:r>
        <w:rPr>
          <w:color w:val="1B1B1B"/>
        </w:rPr>
        <w:t>art. 3 ust. 3</w:t>
      </w:r>
      <w:r>
        <w:rPr>
          <w:color w:val="000000"/>
        </w:rPr>
        <w:t xml:space="preserve"> ustawy z dnia </w:t>
      </w:r>
      <w:r>
        <w:rPr>
          <w:color w:val="000000"/>
        </w:rPr>
        <w:lastRenderedPageBreak/>
        <w:t>24 kwietnia 2003 r. o działalności pożytku publicznego i o wolontariacie (Dz. U. z 2018 r. poz. 450, 650 i 723), prowadzącymi działalność w zakresie profilaktyki i terapii uzależnień.</w:t>
      </w:r>
    </w:p>
    <w:p w:rsidR="0021499F" w:rsidRDefault="00F96245">
      <w:pPr>
        <w:spacing w:before="26" w:after="0"/>
      </w:pPr>
      <w:r>
        <w:rPr>
          <w:b/>
          <w:color w:val="000000"/>
        </w:rPr>
        <w:t xml:space="preserve">§  5a.  </w:t>
      </w:r>
      <w:r>
        <w:rPr>
          <w:b/>
          <w:color w:val="000000"/>
          <w:vertAlign w:val="superscript"/>
        </w:rPr>
        <w:t>2</w:t>
      </w:r>
      <w:r>
        <w:rPr>
          <w:b/>
          <w:color w:val="000000"/>
        </w:rPr>
        <w:t xml:space="preserve"> </w:t>
      </w:r>
    </w:p>
    <w:p w:rsidR="0021499F" w:rsidRDefault="00F96245">
      <w:pPr>
        <w:spacing w:before="26" w:after="0"/>
      </w:pPr>
      <w:r>
        <w:rPr>
          <w:color w:val="000000"/>
        </w:rPr>
        <w:t>1. Usługi wsparcia krótkoterminowego realizowane w formie pobytu całodobowego zapewniają standard usług:</w:t>
      </w:r>
    </w:p>
    <w:p w:rsidR="0021499F" w:rsidRDefault="00F96245">
      <w:pPr>
        <w:spacing w:before="26" w:after="0"/>
        <w:ind w:left="373"/>
      </w:pPr>
      <w:r>
        <w:rPr>
          <w:color w:val="000000"/>
        </w:rPr>
        <w:t>1) w zakresie potrzeb bytowych, o których mowa w § 5 ust. 1 pkt 1 lit. a, b i d,</w:t>
      </w:r>
    </w:p>
    <w:p w:rsidR="0021499F" w:rsidRDefault="00F96245">
      <w:pPr>
        <w:spacing w:before="26" w:after="0"/>
        <w:ind w:left="373"/>
      </w:pPr>
      <w:r>
        <w:rPr>
          <w:color w:val="000000"/>
        </w:rPr>
        <w:t>2) opiekuńczych, o których mowa w § 5 ust. 1 pkt 2 lit. a i b,</w:t>
      </w:r>
    </w:p>
    <w:p w:rsidR="0021499F" w:rsidRDefault="00F96245">
      <w:pPr>
        <w:spacing w:before="26" w:after="0"/>
        <w:ind w:left="373"/>
      </w:pPr>
      <w:r>
        <w:rPr>
          <w:color w:val="000000"/>
        </w:rPr>
        <w:t xml:space="preserve">3) </w:t>
      </w:r>
      <w:r>
        <w:rPr>
          <w:color w:val="000000"/>
        </w:rPr>
        <w:t>wspomagających, o których mowa w § 5 ust. 1 pkt 3 lit. a-c</w:t>
      </w:r>
    </w:p>
    <w:p w:rsidR="0021499F" w:rsidRDefault="00F96245">
      <w:pPr>
        <w:spacing w:before="25" w:after="0"/>
        <w:jc w:val="both"/>
      </w:pPr>
      <w:r>
        <w:rPr>
          <w:color w:val="000000"/>
        </w:rPr>
        <w:t>- odpowiedni dla danego typu domu, z uwzględnieniem indywidualnych potrzeb osób korzystających z tej formy wsparcia.</w:t>
      </w:r>
    </w:p>
    <w:p w:rsidR="0021499F" w:rsidRDefault="00F96245">
      <w:pPr>
        <w:spacing w:before="26" w:after="0"/>
      </w:pPr>
      <w:r>
        <w:rPr>
          <w:color w:val="000000"/>
        </w:rPr>
        <w:t>2. Usługi wsparcia krótkoterminowego realizowane w formie dziennej zapewniają st</w:t>
      </w:r>
      <w:r>
        <w:rPr>
          <w:color w:val="000000"/>
        </w:rPr>
        <w:t>andard usług wsparcia krótkoterminowego realizowanego w formie pobytu całodobowego, z wyłączeniem usług w zakresie potrzeb bytowych, o których mowa w § 5 ust. 1 pkt 1 lit. a.</w:t>
      </w:r>
    </w:p>
    <w:p w:rsidR="0021499F" w:rsidRDefault="00F96245">
      <w:pPr>
        <w:spacing w:before="26" w:after="0"/>
      </w:pPr>
      <w:r>
        <w:rPr>
          <w:b/>
          <w:color w:val="000000"/>
        </w:rPr>
        <w:t>§  6. </w:t>
      </w:r>
    </w:p>
    <w:p w:rsidR="0021499F" w:rsidRDefault="00F96245">
      <w:pPr>
        <w:spacing w:before="26" w:after="0"/>
      </w:pPr>
      <w:r>
        <w:rPr>
          <w:color w:val="000000"/>
        </w:rPr>
        <w:t xml:space="preserve">1. Dom uznaje się za spełniający warunki, jeżeli: </w:t>
      </w:r>
    </w:p>
    <w:p w:rsidR="0021499F" w:rsidRDefault="00F96245">
      <w:pPr>
        <w:spacing w:before="26" w:after="0"/>
        <w:ind w:left="373"/>
      </w:pPr>
      <w:r>
        <w:rPr>
          <w:color w:val="000000"/>
        </w:rPr>
        <w:t>1) w zakresie usług byt</w:t>
      </w:r>
      <w:r>
        <w:rPr>
          <w:color w:val="000000"/>
        </w:rPr>
        <w:t>owych:</w:t>
      </w:r>
    </w:p>
    <w:p w:rsidR="0021499F" w:rsidRDefault="00F96245">
      <w:pPr>
        <w:spacing w:after="0"/>
        <w:ind w:left="746"/>
      </w:pPr>
      <w:r>
        <w:rPr>
          <w:color w:val="000000"/>
        </w:rPr>
        <w:t>a) budynek i jego otoczenie nie mają barier architektonicznych,</w:t>
      </w:r>
    </w:p>
    <w:p w:rsidR="0021499F" w:rsidRDefault="00F96245">
      <w:pPr>
        <w:spacing w:after="0"/>
        <w:ind w:left="746"/>
      </w:pPr>
      <w:r>
        <w:rPr>
          <w:color w:val="000000"/>
        </w:rPr>
        <w:t xml:space="preserve">b) budynek wielokondygnacyjny ma zainstalowaną windę dostosowaną do potrzeb osób niepełnosprawnych; w przypadku domów, o których mowa w </w:t>
      </w:r>
      <w:r>
        <w:rPr>
          <w:color w:val="1B1B1B"/>
        </w:rPr>
        <w:t>art. 56 pkt 3-5</w:t>
      </w:r>
      <w:r>
        <w:rPr>
          <w:color w:val="000000"/>
        </w:rPr>
        <w:t xml:space="preserve"> ustawy, zalecana jest winda dosto</w:t>
      </w:r>
      <w:r>
        <w:rPr>
          <w:color w:val="000000"/>
        </w:rPr>
        <w:t>sowana do potrzeb osób niepełnosprawnych,</w:t>
      </w:r>
    </w:p>
    <w:p w:rsidR="0021499F" w:rsidRDefault="00F96245">
      <w:pPr>
        <w:spacing w:after="0"/>
        <w:ind w:left="746"/>
      </w:pPr>
      <w:r>
        <w:rPr>
          <w:color w:val="000000"/>
        </w:rPr>
        <w:t xml:space="preserve">c) </w:t>
      </w:r>
      <w:r>
        <w:rPr>
          <w:color w:val="000000"/>
          <w:vertAlign w:val="superscript"/>
        </w:rPr>
        <w:t>3</w:t>
      </w:r>
      <w:r>
        <w:rPr>
          <w:color w:val="000000"/>
        </w:rPr>
        <w:t xml:space="preserve">  budynek jest wyposażony w:</w:t>
      </w:r>
    </w:p>
    <w:p w:rsidR="0021499F" w:rsidRDefault="00F96245">
      <w:pPr>
        <w:spacing w:after="0"/>
        <w:ind w:left="746"/>
      </w:pPr>
      <w:r>
        <w:rPr>
          <w:color w:val="000000"/>
        </w:rPr>
        <w:t xml:space="preserve">– system </w:t>
      </w:r>
      <w:proofErr w:type="spellStart"/>
      <w:r>
        <w:rPr>
          <w:color w:val="000000"/>
        </w:rPr>
        <w:t>przyzywowo</w:t>
      </w:r>
      <w:proofErr w:type="spellEnd"/>
      <w:r>
        <w:rPr>
          <w:color w:val="000000"/>
        </w:rPr>
        <w:t>-alarmowy,</w:t>
      </w:r>
    </w:p>
    <w:p w:rsidR="0021499F" w:rsidRDefault="00F96245">
      <w:pPr>
        <w:spacing w:after="0"/>
        <w:ind w:left="746"/>
      </w:pPr>
      <w:r>
        <w:rPr>
          <w:color w:val="000000"/>
        </w:rPr>
        <w:t>– system sygnalizacji pożarowej, który nie musi być połączony z obiektem komendy Państwowej Straży Pożarnej lub innym obiektem, wskazanym przez właściw</w:t>
      </w:r>
      <w:r>
        <w:rPr>
          <w:color w:val="000000"/>
        </w:rPr>
        <w:t>ego miejscowo komendanta powiatowego (miejskiego) Państwowej Straży Pożarnej,</w:t>
      </w:r>
    </w:p>
    <w:p w:rsidR="0021499F" w:rsidRDefault="00F96245">
      <w:pPr>
        <w:spacing w:after="0"/>
        <w:ind w:left="746"/>
      </w:pPr>
      <w:r>
        <w:rPr>
          <w:color w:val="000000"/>
        </w:rPr>
        <w:t>d) liczba miejsc w domu jest nie większa niż 100;</w:t>
      </w:r>
    </w:p>
    <w:p w:rsidR="0021499F" w:rsidRDefault="00F96245">
      <w:pPr>
        <w:spacing w:before="26" w:after="0"/>
        <w:ind w:left="373"/>
      </w:pPr>
      <w:r>
        <w:rPr>
          <w:color w:val="000000"/>
        </w:rPr>
        <w:t xml:space="preserve">1a) </w:t>
      </w:r>
      <w:r>
        <w:rPr>
          <w:color w:val="000000"/>
          <w:vertAlign w:val="superscript"/>
        </w:rPr>
        <w:t>4</w:t>
      </w:r>
      <w:r>
        <w:rPr>
          <w:color w:val="000000"/>
        </w:rPr>
        <w:t xml:space="preserve">  w budynku jest umieszczona tablica ogłoszeń, znajdująca się w widocznym miejscu, zawierająca informacje dotyczące:</w:t>
      </w:r>
    </w:p>
    <w:p w:rsidR="0021499F" w:rsidRDefault="00F96245">
      <w:pPr>
        <w:spacing w:after="0"/>
        <w:ind w:left="746"/>
      </w:pPr>
      <w:r>
        <w:rPr>
          <w:color w:val="000000"/>
        </w:rPr>
        <w:t>a) typ</w:t>
      </w:r>
      <w:r>
        <w:rPr>
          <w:color w:val="000000"/>
        </w:rPr>
        <w:t>u domu,</w:t>
      </w:r>
    </w:p>
    <w:p w:rsidR="0021499F" w:rsidRDefault="00F96245">
      <w:pPr>
        <w:spacing w:after="0"/>
        <w:ind w:left="746"/>
      </w:pPr>
      <w:r>
        <w:rPr>
          <w:color w:val="000000"/>
        </w:rPr>
        <w:t>b) nazwy podmiotu prowadzącego dom lub imienia i nazwiska osoby prowadzącej dom pomocy społecznej,</w:t>
      </w:r>
    </w:p>
    <w:p w:rsidR="0021499F" w:rsidRDefault="00F96245">
      <w:pPr>
        <w:spacing w:after="0"/>
        <w:ind w:left="746"/>
      </w:pPr>
      <w:r>
        <w:rPr>
          <w:color w:val="000000"/>
        </w:rPr>
        <w:t>c) numeru domu w rejestrze domów pomocy społecznej,</w:t>
      </w:r>
    </w:p>
    <w:p w:rsidR="0021499F" w:rsidRDefault="00F96245">
      <w:pPr>
        <w:spacing w:after="0"/>
        <w:ind w:left="746"/>
      </w:pPr>
      <w:r>
        <w:rPr>
          <w:color w:val="000000"/>
        </w:rPr>
        <w:t>d) numerów alarmowych,</w:t>
      </w:r>
    </w:p>
    <w:p w:rsidR="0021499F" w:rsidRDefault="00F96245">
      <w:pPr>
        <w:spacing w:after="0"/>
        <w:ind w:left="746"/>
      </w:pPr>
      <w:r>
        <w:rPr>
          <w:color w:val="000000"/>
        </w:rPr>
        <w:t>e) danych teleadresowych organów, właściwych miejscowo instytucji i organi</w:t>
      </w:r>
      <w:r>
        <w:rPr>
          <w:color w:val="000000"/>
        </w:rPr>
        <w:t>zacji działających w zakresie wolności i praw człowieka oraz instytucji kontrolnych, w szczególności:</w:t>
      </w:r>
    </w:p>
    <w:p w:rsidR="0021499F" w:rsidRDefault="00F96245">
      <w:pPr>
        <w:spacing w:after="0"/>
        <w:ind w:left="746"/>
      </w:pPr>
      <w:r>
        <w:rPr>
          <w:color w:val="000000"/>
        </w:rPr>
        <w:t>– Rzecznika Praw Obywatelskich,</w:t>
      </w:r>
    </w:p>
    <w:p w:rsidR="0021499F" w:rsidRDefault="00F96245">
      <w:pPr>
        <w:spacing w:after="0"/>
        <w:ind w:left="746"/>
      </w:pPr>
      <w:r>
        <w:rPr>
          <w:color w:val="000000"/>
        </w:rPr>
        <w:t>– Rzecznika Praw Pacjenta,</w:t>
      </w:r>
    </w:p>
    <w:p w:rsidR="0021499F" w:rsidRDefault="00F96245">
      <w:pPr>
        <w:spacing w:after="0"/>
        <w:ind w:left="746"/>
      </w:pPr>
      <w:r>
        <w:rPr>
          <w:color w:val="000000"/>
        </w:rPr>
        <w:t>– państwowego powiatowego inspektora sanitarnego,</w:t>
      </w:r>
    </w:p>
    <w:p w:rsidR="0021499F" w:rsidRDefault="00F96245">
      <w:pPr>
        <w:spacing w:after="0"/>
        <w:ind w:left="746"/>
      </w:pPr>
      <w:r>
        <w:rPr>
          <w:color w:val="000000"/>
        </w:rPr>
        <w:t>– właściwego do spraw pomocy społecznej wydzi</w:t>
      </w:r>
      <w:r>
        <w:rPr>
          <w:color w:val="000000"/>
        </w:rPr>
        <w:t>ału urzędu wojewódzkiego,</w:t>
      </w:r>
    </w:p>
    <w:p w:rsidR="0021499F" w:rsidRDefault="00F96245">
      <w:pPr>
        <w:spacing w:after="0"/>
        <w:ind w:left="746"/>
      </w:pPr>
      <w:r>
        <w:rPr>
          <w:color w:val="000000"/>
        </w:rPr>
        <w:t>– właściwego ze względu na miejsce położenia domu ośrodka pomocy społecznej,</w:t>
      </w:r>
    </w:p>
    <w:p w:rsidR="0021499F" w:rsidRDefault="00F96245">
      <w:pPr>
        <w:spacing w:after="0"/>
        <w:ind w:left="746"/>
      </w:pPr>
      <w:r>
        <w:rPr>
          <w:color w:val="000000"/>
        </w:rPr>
        <w:t>– prokuratury rejonowej,</w:t>
      </w:r>
    </w:p>
    <w:p w:rsidR="0021499F" w:rsidRDefault="00F96245">
      <w:pPr>
        <w:spacing w:after="0"/>
        <w:ind w:left="746"/>
      </w:pPr>
      <w:r>
        <w:rPr>
          <w:color w:val="000000"/>
        </w:rPr>
        <w:t>– sądu opiekuńczego;</w:t>
      </w:r>
    </w:p>
    <w:p w:rsidR="0021499F" w:rsidRDefault="00F96245">
      <w:pPr>
        <w:spacing w:before="26" w:after="0"/>
        <w:ind w:left="373"/>
      </w:pPr>
      <w:r>
        <w:rPr>
          <w:color w:val="000000"/>
        </w:rPr>
        <w:lastRenderedPageBreak/>
        <w:t>2) znajdują się w nim następujące pomieszczenia:</w:t>
      </w:r>
    </w:p>
    <w:p w:rsidR="0021499F" w:rsidRDefault="00F96245">
      <w:pPr>
        <w:spacing w:after="0"/>
        <w:ind w:left="746"/>
      </w:pPr>
      <w:r>
        <w:rPr>
          <w:color w:val="000000"/>
        </w:rPr>
        <w:t xml:space="preserve">a) pokoje mieszkalne jednoosobowe i </w:t>
      </w:r>
      <w:r>
        <w:rPr>
          <w:color w:val="000000"/>
        </w:rPr>
        <w:t>wieloosobowe,</w:t>
      </w:r>
    </w:p>
    <w:p w:rsidR="0021499F" w:rsidRDefault="00F96245">
      <w:pPr>
        <w:spacing w:after="0"/>
        <w:ind w:left="746"/>
      </w:pPr>
      <w:r>
        <w:rPr>
          <w:color w:val="000000"/>
        </w:rPr>
        <w:t>b) pokoje dziennego pobytu,</w:t>
      </w:r>
    </w:p>
    <w:p w:rsidR="0021499F" w:rsidRDefault="00F96245">
      <w:pPr>
        <w:spacing w:after="0"/>
        <w:ind w:left="746"/>
      </w:pPr>
      <w:r>
        <w:rPr>
          <w:color w:val="000000"/>
        </w:rPr>
        <w:t>c) jadalnia,</w:t>
      </w:r>
    </w:p>
    <w:p w:rsidR="0021499F" w:rsidRDefault="00F96245">
      <w:pPr>
        <w:spacing w:after="0"/>
        <w:ind w:left="746"/>
      </w:pPr>
      <w:r>
        <w:rPr>
          <w:color w:val="000000"/>
        </w:rPr>
        <w:t xml:space="preserve">d) </w:t>
      </w:r>
      <w:r>
        <w:rPr>
          <w:color w:val="000000"/>
          <w:vertAlign w:val="superscript"/>
        </w:rPr>
        <w:t>5</w:t>
      </w:r>
      <w:r>
        <w:rPr>
          <w:color w:val="000000"/>
        </w:rPr>
        <w:t xml:space="preserve">  gabinet przedmedycznej pomocy doraźnej,</w:t>
      </w:r>
    </w:p>
    <w:p w:rsidR="0021499F" w:rsidRDefault="00F96245">
      <w:pPr>
        <w:spacing w:after="0"/>
        <w:ind w:left="746"/>
      </w:pPr>
      <w:r>
        <w:rPr>
          <w:color w:val="000000"/>
        </w:rPr>
        <w:t>e) pomieszczenia do terapii i rehabilitacji,</w:t>
      </w:r>
    </w:p>
    <w:p w:rsidR="0021499F" w:rsidRDefault="00F96245">
      <w:pPr>
        <w:spacing w:after="0"/>
        <w:ind w:left="746"/>
      </w:pPr>
      <w:r>
        <w:rPr>
          <w:color w:val="000000"/>
        </w:rPr>
        <w:t>f) kuchenka pomocnicza,</w:t>
      </w:r>
    </w:p>
    <w:p w:rsidR="0021499F" w:rsidRDefault="00F96245">
      <w:pPr>
        <w:spacing w:after="0"/>
        <w:ind w:left="746"/>
      </w:pPr>
      <w:r>
        <w:rPr>
          <w:color w:val="000000"/>
        </w:rPr>
        <w:t>g) pomieszczenie pomocnicze do prania i suszenia,</w:t>
      </w:r>
    </w:p>
    <w:p w:rsidR="0021499F" w:rsidRDefault="00F96245">
      <w:pPr>
        <w:spacing w:after="0"/>
        <w:ind w:left="746"/>
      </w:pPr>
      <w:r>
        <w:rPr>
          <w:color w:val="000000"/>
        </w:rPr>
        <w:t xml:space="preserve">h) palarnia, jeżeli wśród </w:t>
      </w:r>
      <w:r>
        <w:rPr>
          <w:color w:val="000000"/>
        </w:rPr>
        <w:t>mieszkańców domu są osoby palące,</w:t>
      </w:r>
    </w:p>
    <w:p w:rsidR="0021499F" w:rsidRDefault="00F96245">
      <w:pPr>
        <w:spacing w:after="0"/>
        <w:ind w:left="746"/>
      </w:pPr>
      <w:r>
        <w:rPr>
          <w:color w:val="000000"/>
        </w:rPr>
        <w:t>i) pokój gościnny,</w:t>
      </w:r>
    </w:p>
    <w:p w:rsidR="0021499F" w:rsidRDefault="00F96245">
      <w:pPr>
        <w:spacing w:after="0"/>
        <w:ind w:left="746"/>
      </w:pPr>
      <w:r>
        <w:rPr>
          <w:color w:val="000000"/>
        </w:rPr>
        <w:t>j) miejsce kultu religijnego zgodne z wyznaniem mieszkańca domu, jeżeli nie ma on możliwości uczestniczenia w nabożeństwach poza domem,</w:t>
      </w:r>
    </w:p>
    <w:p w:rsidR="0021499F" w:rsidRDefault="00F96245">
      <w:pPr>
        <w:spacing w:after="0"/>
        <w:ind w:left="746"/>
      </w:pPr>
      <w:r>
        <w:rPr>
          <w:color w:val="000000"/>
        </w:rPr>
        <w:t>k) inne pomieszczenia techniczne służące zaspokajaniu potrzeb sanit</w:t>
      </w:r>
      <w:r>
        <w:rPr>
          <w:color w:val="000000"/>
        </w:rPr>
        <w:t>arnych mieszkańców domu;</w:t>
      </w:r>
    </w:p>
    <w:p w:rsidR="0021499F" w:rsidRDefault="00F96245">
      <w:pPr>
        <w:spacing w:before="26" w:after="0"/>
        <w:ind w:left="373"/>
      </w:pPr>
      <w:r>
        <w:rPr>
          <w:color w:val="000000"/>
        </w:rPr>
        <w:t>3) pokój mieszkalny:</w:t>
      </w:r>
    </w:p>
    <w:p w:rsidR="0021499F" w:rsidRDefault="00F96245">
      <w:pPr>
        <w:spacing w:after="0"/>
        <w:ind w:left="746"/>
      </w:pPr>
      <w:r>
        <w:rPr>
          <w:color w:val="000000"/>
        </w:rPr>
        <w:t>a) jednoosobowy ma powierzchnię nie mniejszą niż 9 m</w:t>
      </w:r>
      <w:r>
        <w:rPr>
          <w:color w:val="000000"/>
          <w:vertAlign w:val="superscript"/>
        </w:rPr>
        <w:t>2</w:t>
      </w:r>
      <w:r>
        <w:rPr>
          <w:color w:val="000000"/>
        </w:rPr>
        <w:t>,</w:t>
      </w:r>
    </w:p>
    <w:p w:rsidR="0021499F" w:rsidRDefault="00F96245">
      <w:pPr>
        <w:spacing w:after="0"/>
        <w:ind w:left="746"/>
      </w:pPr>
      <w:r>
        <w:rPr>
          <w:color w:val="000000"/>
        </w:rPr>
        <w:t>b) wieloosobowy ma powierzchnię nie mniejszą niż 6 m</w:t>
      </w:r>
      <w:r>
        <w:rPr>
          <w:color w:val="000000"/>
          <w:vertAlign w:val="superscript"/>
        </w:rPr>
        <w:t>2</w:t>
      </w:r>
      <w:r>
        <w:rPr>
          <w:color w:val="000000"/>
        </w:rPr>
        <w:t xml:space="preserve"> na osobę i:</w:t>
      </w:r>
    </w:p>
    <w:p w:rsidR="0021499F" w:rsidRDefault="00F96245">
      <w:pPr>
        <w:spacing w:after="0"/>
        <w:ind w:left="746"/>
      </w:pPr>
      <w:r>
        <w:rPr>
          <w:color w:val="000000"/>
        </w:rPr>
        <w:t xml:space="preserve">– w przypadku osób poruszających się samodzielnie - jest przeznaczony dla nie więcej niż </w:t>
      </w:r>
      <w:r>
        <w:rPr>
          <w:color w:val="000000"/>
        </w:rPr>
        <w:t>trzech osób,</w:t>
      </w:r>
    </w:p>
    <w:p w:rsidR="0021499F" w:rsidRDefault="00F96245">
      <w:pPr>
        <w:spacing w:after="0"/>
        <w:ind w:left="746"/>
      </w:pPr>
      <w:r>
        <w:rPr>
          <w:color w:val="000000"/>
        </w:rPr>
        <w:t>– w przypadku osób leżących - jest przeznaczony dla nie więcej niż czterech osób,</w:t>
      </w:r>
    </w:p>
    <w:p w:rsidR="0021499F" w:rsidRDefault="00F96245">
      <w:pPr>
        <w:spacing w:after="0"/>
        <w:ind w:left="746"/>
      </w:pPr>
      <w:r>
        <w:rPr>
          <w:color w:val="000000"/>
        </w:rPr>
        <w:t>c) jest wyposażony w łóżko lub tapczan, szafę, stół, krzesła, szafkę nocną dla każdego mieszkańca domu oraz odpowiednią do liczby osób mieszkających w pokoju lic</w:t>
      </w:r>
      <w:r>
        <w:rPr>
          <w:color w:val="000000"/>
        </w:rPr>
        <w:t xml:space="preserve">zbę wyprowadzeń elektrycznych; w domach, o których mowa w </w:t>
      </w:r>
      <w:r>
        <w:rPr>
          <w:color w:val="1B1B1B"/>
        </w:rPr>
        <w:t>art. 56 pkt 5</w:t>
      </w:r>
      <w:r>
        <w:rPr>
          <w:color w:val="000000"/>
        </w:rPr>
        <w:t xml:space="preserve"> ustawy, wyprowadzenia elektryczne są zabezpieczone przed dostępem dzieci</w:t>
      </w:r>
    </w:p>
    <w:p w:rsidR="0021499F" w:rsidRDefault="00F96245">
      <w:pPr>
        <w:spacing w:before="25" w:after="0"/>
        <w:ind w:left="373"/>
        <w:jc w:val="both"/>
      </w:pPr>
      <w:r>
        <w:rPr>
          <w:color w:val="000000"/>
        </w:rPr>
        <w:t>- przy czym pokój uznaje się za spełniający wymagane normy, o których mowa w lit. a i b, jeżeli odstępstwo od t</w:t>
      </w:r>
      <w:r>
        <w:rPr>
          <w:color w:val="000000"/>
        </w:rPr>
        <w:t>ych norm poniżej wymaganej wartości nie jest większe niż 5%;</w:t>
      </w:r>
    </w:p>
    <w:p w:rsidR="0021499F" w:rsidRDefault="00F96245">
      <w:pPr>
        <w:spacing w:before="26" w:after="0"/>
        <w:ind w:left="373"/>
      </w:pPr>
      <w:r>
        <w:rPr>
          <w:color w:val="000000"/>
        </w:rPr>
        <w:t xml:space="preserve">3a) mieszkaniec domu charakteryzujący się znacznymi zaburzeniami interakcji społecznych i komunikacji zamieszkuje w pokoju jednoosobowym, za swoją zgodą, a w przypadku osób ubezwłasnowolnionych, </w:t>
      </w:r>
      <w:r>
        <w:rPr>
          <w:color w:val="000000"/>
        </w:rPr>
        <w:t>za zgodą opiekuna prawnego, o ile warunki domu na to pozwalają i uzasadnione jest to względami terapeutycznymi;</w:t>
      </w:r>
    </w:p>
    <w:p w:rsidR="0021499F" w:rsidRDefault="00F96245">
      <w:pPr>
        <w:spacing w:before="26" w:after="0"/>
        <w:ind w:left="373"/>
      </w:pPr>
      <w:r>
        <w:rPr>
          <w:color w:val="000000"/>
        </w:rPr>
        <w:t xml:space="preserve">3b) </w:t>
      </w:r>
      <w:r>
        <w:rPr>
          <w:color w:val="000000"/>
          <w:vertAlign w:val="superscript"/>
        </w:rPr>
        <w:t>6</w:t>
      </w:r>
      <w:r>
        <w:rPr>
          <w:color w:val="000000"/>
        </w:rPr>
        <w:t xml:space="preserve">  dyrektor domu w uzasadnionych przypadkach decyduje o konieczności odstępstwa od norm wskazanych w pkt 3 lit. c;</w:t>
      </w:r>
    </w:p>
    <w:p w:rsidR="0021499F" w:rsidRDefault="00F96245">
      <w:pPr>
        <w:spacing w:before="26" w:after="0"/>
        <w:ind w:left="373"/>
      </w:pPr>
      <w:r>
        <w:rPr>
          <w:color w:val="000000"/>
        </w:rPr>
        <w:t>4) w zakresie warunków sa</w:t>
      </w:r>
      <w:r>
        <w:rPr>
          <w:color w:val="000000"/>
        </w:rPr>
        <w:t>nitarnych:</w:t>
      </w:r>
    </w:p>
    <w:p w:rsidR="0021499F" w:rsidRDefault="00F96245">
      <w:pPr>
        <w:spacing w:after="0"/>
        <w:ind w:left="746"/>
      </w:pPr>
      <w:r>
        <w:rPr>
          <w:color w:val="000000"/>
        </w:rPr>
        <w:t>a) liczba łazienek zapewnia możliwość korzystania z każdej przez nie więcej niż sześć osób, a w przypadku toalet przez nie więcej niż cztery osoby; jeżeli liczba osób leżących przekracza 50% ogólnej liczby mieszkańców domu, dopuszcza się zmniejs</w:t>
      </w:r>
      <w:r>
        <w:rPr>
          <w:color w:val="000000"/>
        </w:rPr>
        <w:t>zenie liczby tych pomieszczeń o 25%,</w:t>
      </w:r>
    </w:p>
    <w:p w:rsidR="0021499F" w:rsidRDefault="00F96245">
      <w:pPr>
        <w:spacing w:after="0"/>
        <w:ind w:left="746"/>
      </w:pPr>
      <w:r>
        <w:rPr>
          <w:color w:val="000000"/>
        </w:rPr>
        <w:t>b) łazienki i toalety są przystosowane do potrzeb osób niepełnosprawnych,</w:t>
      </w:r>
    </w:p>
    <w:p w:rsidR="0021499F" w:rsidRDefault="00F96245">
      <w:pPr>
        <w:spacing w:after="0"/>
        <w:ind w:left="746"/>
      </w:pPr>
      <w:r>
        <w:rPr>
          <w:color w:val="000000"/>
        </w:rPr>
        <w:t xml:space="preserve">c) </w:t>
      </w:r>
      <w:r>
        <w:rPr>
          <w:color w:val="000000"/>
          <w:vertAlign w:val="superscript"/>
        </w:rPr>
        <w:t>7</w:t>
      </w:r>
      <w:r>
        <w:rPr>
          <w:color w:val="000000"/>
        </w:rPr>
        <w:t xml:space="preserve">  łazienka wyposażona co najmniej w miskę ustępową, umywalkę i prysznic albo toaleta wyposażona co najmniej w miskę ustępową i </w:t>
      </w:r>
      <w:r>
        <w:rPr>
          <w:color w:val="000000"/>
        </w:rPr>
        <w:t>umywalkę oraz łazienka wyposażona co najmniej w prysznic i umywalkę znajdują się w pomieszczeniach związanych z pokojami mieszkalnymi;</w:t>
      </w:r>
    </w:p>
    <w:p w:rsidR="0021499F" w:rsidRDefault="00F96245">
      <w:pPr>
        <w:spacing w:after="0"/>
        <w:ind w:left="746"/>
      </w:pPr>
      <w:r>
        <w:rPr>
          <w:color w:val="000000"/>
        </w:rPr>
        <w:lastRenderedPageBreak/>
        <w:t xml:space="preserve">d) </w:t>
      </w:r>
      <w:r>
        <w:rPr>
          <w:color w:val="000000"/>
          <w:vertAlign w:val="superscript"/>
        </w:rPr>
        <w:t>8</w:t>
      </w:r>
      <w:r>
        <w:rPr>
          <w:color w:val="000000"/>
        </w:rPr>
        <w:t xml:space="preserve">  na każdej kondygnacji domu z pokojami mieszkalnymi znajduje się łazienka przystosowana do kąpieli osób leżących, wy</w:t>
      </w:r>
      <w:r>
        <w:rPr>
          <w:color w:val="000000"/>
        </w:rPr>
        <w:t>posażona w urządzenia ułatwiające wykonywanie czynności związanych z kąpielą;</w:t>
      </w:r>
    </w:p>
    <w:p w:rsidR="0021499F" w:rsidRDefault="00F96245">
      <w:pPr>
        <w:spacing w:before="26" w:after="0"/>
        <w:ind w:left="373"/>
      </w:pPr>
      <w:r>
        <w:rPr>
          <w:color w:val="000000"/>
        </w:rPr>
        <w:t>5) pomieszczenia mieszkalne domu są czyste, sprzątane w miarę potrzeby, nie rzadziej niż raz dziennie, estetyczne i wolne od nieprzyjemnych zapachów;</w:t>
      </w:r>
    </w:p>
    <w:p w:rsidR="0021499F" w:rsidRDefault="00F96245">
      <w:pPr>
        <w:spacing w:before="26" w:after="0"/>
        <w:ind w:left="373"/>
      </w:pPr>
      <w:r>
        <w:rPr>
          <w:color w:val="000000"/>
        </w:rPr>
        <w:t>6) w zakresie wyżywienia i o</w:t>
      </w:r>
      <w:r>
        <w:rPr>
          <w:color w:val="000000"/>
        </w:rPr>
        <w:t>rganizacji posiłków:</w:t>
      </w:r>
    </w:p>
    <w:p w:rsidR="0021499F" w:rsidRDefault="00F96245">
      <w:pPr>
        <w:spacing w:after="0"/>
        <w:ind w:left="746"/>
      </w:pPr>
      <w:r>
        <w:rPr>
          <w:color w:val="000000"/>
        </w:rPr>
        <w:t xml:space="preserve">a) </w:t>
      </w:r>
      <w:r>
        <w:rPr>
          <w:color w:val="000000"/>
          <w:vertAlign w:val="superscript"/>
        </w:rPr>
        <w:t>9</w:t>
      </w:r>
      <w:r>
        <w:rPr>
          <w:color w:val="000000"/>
        </w:rPr>
        <w:t xml:space="preserve">  mieszkańcom domu zapewnia się co najmniej 3 posiłki dziennie, w tym jeden gorący, a w przypadku domów, o których mowa w art. 56 pkt 5 ustawy, co najmniej 4 posiłki dziennie, w tym jeden gorący,</w:t>
      </w:r>
    </w:p>
    <w:p w:rsidR="0021499F" w:rsidRDefault="00F96245">
      <w:pPr>
        <w:spacing w:after="0"/>
        <w:ind w:left="746"/>
      </w:pPr>
      <w:r>
        <w:rPr>
          <w:color w:val="000000"/>
        </w:rPr>
        <w:t>b) zapewnia się wybór zestawu posił</w:t>
      </w:r>
      <w:r>
        <w:rPr>
          <w:color w:val="000000"/>
        </w:rPr>
        <w:t>ków lub możliwość otrzymania posiłku dodatkowego oraz posiłku dietetycznego, zgodnie ze wskazaniem lekarza,</w:t>
      </w:r>
    </w:p>
    <w:p w:rsidR="0021499F" w:rsidRDefault="00F96245">
      <w:pPr>
        <w:spacing w:after="0"/>
        <w:ind w:left="746"/>
      </w:pPr>
      <w:r>
        <w:rPr>
          <w:color w:val="000000"/>
        </w:rPr>
        <w:t>c) dla każdego z posiłków czas wydawania wynosi 2 godziny,</w:t>
      </w:r>
    </w:p>
    <w:p w:rsidR="0021499F" w:rsidRDefault="00F96245">
      <w:pPr>
        <w:spacing w:after="0"/>
        <w:ind w:left="746"/>
      </w:pPr>
      <w:r>
        <w:rPr>
          <w:color w:val="000000"/>
        </w:rPr>
        <w:t>d) podstawowe produkty żywnościowe oraz napoje są dostępne przez całą dobę,</w:t>
      </w:r>
    </w:p>
    <w:p w:rsidR="0021499F" w:rsidRDefault="00F96245">
      <w:pPr>
        <w:spacing w:after="0"/>
        <w:ind w:left="746"/>
      </w:pPr>
      <w:r>
        <w:rPr>
          <w:color w:val="000000"/>
        </w:rPr>
        <w:t>e) mieszkanie</w:t>
      </w:r>
      <w:r>
        <w:rPr>
          <w:color w:val="000000"/>
        </w:rPr>
        <w:t>c może spożywać posiłki w pokoju mieszkalnym,</w:t>
      </w:r>
    </w:p>
    <w:p w:rsidR="0021499F" w:rsidRDefault="00F96245">
      <w:pPr>
        <w:spacing w:after="0"/>
        <w:ind w:left="746"/>
      </w:pPr>
      <w:r>
        <w:rPr>
          <w:color w:val="000000"/>
        </w:rPr>
        <w:t>f) w razie potrzeby mieszkaniec jest karmiony;</w:t>
      </w:r>
    </w:p>
    <w:p w:rsidR="0021499F" w:rsidRDefault="00F96245">
      <w:pPr>
        <w:spacing w:before="26" w:after="0"/>
        <w:ind w:left="373"/>
      </w:pPr>
      <w:r>
        <w:rPr>
          <w:color w:val="000000"/>
        </w:rPr>
        <w:t>7) mieszkańcom domu nieposiadającym własnej odzieży i obuwia oraz możliwości ich zakupienia z własnych środków zapewnia się odzież i obuwie odpowiedniego rozmiaru,</w:t>
      </w:r>
      <w:r>
        <w:rPr>
          <w:color w:val="000000"/>
        </w:rPr>
        <w:t xml:space="preserve"> dostosowane do ich potrzeb i pory roku, utrzymane w czystości i wymieniane w razie potrzeby, w tym:</w:t>
      </w:r>
    </w:p>
    <w:p w:rsidR="0021499F" w:rsidRDefault="00F96245">
      <w:pPr>
        <w:spacing w:after="0"/>
        <w:ind w:left="746"/>
      </w:pPr>
      <w:r>
        <w:rPr>
          <w:color w:val="000000"/>
        </w:rPr>
        <w:t>a) odzież całodzienną - co najmniej dwa zestawy,</w:t>
      </w:r>
    </w:p>
    <w:p w:rsidR="0021499F" w:rsidRDefault="00F96245">
      <w:pPr>
        <w:spacing w:after="0"/>
        <w:ind w:left="746"/>
      </w:pPr>
      <w:r>
        <w:rPr>
          <w:color w:val="000000"/>
        </w:rPr>
        <w:t>b) odzież zewnętrzną: płaszcz lub kurtkę - co najmniej jeden zestaw,</w:t>
      </w:r>
    </w:p>
    <w:p w:rsidR="0021499F" w:rsidRDefault="00F96245">
      <w:pPr>
        <w:spacing w:after="0"/>
        <w:ind w:left="746"/>
      </w:pPr>
      <w:r>
        <w:rPr>
          <w:color w:val="000000"/>
        </w:rPr>
        <w:t>c) bieliznę dzienną - co najmniej 4 k</w:t>
      </w:r>
      <w:r>
        <w:rPr>
          <w:color w:val="000000"/>
        </w:rPr>
        <w:t>omplety,</w:t>
      </w:r>
    </w:p>
    <w:p w:rsidR="0021499F" w:rsidRDefault="00F96245">
      <w:pPr>
        <w:spacing w:after="0"/>
        <w:ind w:left="746"/>
      </w:pPr>
      <w:r>
        <w:rPr>
          <w:color w:val="000000"/>
        </w:rPr>
        <w:t>d) bieliznę nocną - co najmniej 2 komplety,</w:t>
      </w:r>
    </w:p>
    <w:p w:rsidR="0021499F" w:rsidRDefault="00F96245">
      <w:pPr>
        <w:spacing w:after="0"/>
        <w:ind w:left="746"/>
      </w:pPr>
      <w:r>
        <w:rPr>
          <w:color w:val="000000"/>
        </w:rPr>
        <w:t>e) co najmniej jedną parę obuwia oraz pantofle domowe</w:t>
      </w:r>
    </w:p>
    <w:p w:rsidR="0021499F" w:rsidRDefault="00F96245">
      <w:pPr>
        <w:spacing w:before="25" w:after="0"/>
        <w:ind w:left="373"/>
        <w:jc w:val="both"/>
      </w:pPr>
      <w:r>
        <w:rPr>
          <w:color w:val="000000"/>
        </w:rPr>
        <w:t>- przy czym w przypadku mieszkańców leżących zaopatrywanie w odzież i obuwie dostosowuje się do potrzeb wynikających z ich stanu zdrowia;</w:t>
      </w:r>
    </w:p>
    <w:p w:rsidR="0021499F" w:rsidRDefault="00F96245">
      <w:pPr>
        <w:spacing w:before="26" w:after="0"/>
        <w:ind w:left="373"/>
      </w:pPr>
      <w:r>
        <w:rPr>
          <w:color w:val="000000"/>
        </w:rPr>
        <w:t xml:space="preserve">8) </w:t>
      </w:r>
      <w:r>
        <w:rPr>
          <w:color w:val="000000"/>
        </w:rPr>
        <w:t>mieszkańcom domu zapewnia się pomoc w utrzymaniu higieny osobistej, a w przypadku gdy sami nie są w stanie zapewnić sobie środków czystości i środków higienicznych, zapewnia się im w szczególności:</w:t>
      </w:r>
    </w:p>
    <w:p w:rsidR="0021499F" w:rsidRDefault="00F96245">
      <w:pPr>
        <w:spacing w:after="0"/>
        <w:ind w:left="746"/>
      </w:pPr>
      <w:r>
        <w:rPr>
          <w:color w:val="000000"/>
        </w:rPr>
        <w:t>a) w miarę potrzeby: mydło, pastę i szczoteczkę do mycia z</w:t>
      </w:r>
      <w:r>
        <w:rPr>
          <w:color w:val="000000"/>
        </w:rPr>
        <w:t>ębów oraz środki piorące, szampon do mycia włosów, a dla mężczyzn i starszych chłopców - przybory do golenia,</w:t>
      </w:r>
    </w:p>
    <w:p w:rsidR="0021499F" w:rsidRDefault="00F96245">
      <w:pPr>
        <w:spacing w:after="0"/>
        <w:ind w:left="746"/>
      </w:pPr>
      <w:r>
        <w:rPr>
          <w:color w:val="000000"/>
        </w:rPr>
        <w:t>b) co najmniej dwie sztuki ręczników, zmienianych w miarę potrzeby, nie rzadziej niż raz na tydzień,</w:t>
      </w:r>
    </w:p>
    <w:p w:rsidR="0021499F" w:rsidRDefault="00F96245">
      <w:pPr>
        <w:spacing w:after="0"/>
        <w:ind w:left="746"/>
      </w:pPr>
      <w:r>
        <w:rPr>
          <w:color w:val="000000"/>
        </w:rPr>
        <w:t>c) pościel, zmienianą w miarę potrzeby, nie r</w:t>
      </w:r>
      <w:r>
        <w:rPr>
          <w:color w:val="000000"/>
        </w:rPr>
        <w:t>zadziej niż raz na dwa tygodnie;</w:t>
      </w:r>
    </w:p>
    <w:p w:rsidR="0021499F" w:rsidRDefault="00F96245">
      <w:pPr>
        <w:spacing w:before="26" w:after="0"/>
        <w:ind w:left="373"/>
      </w:pPr>
      <w:r>
        <w:rPr>
          <w:color w:val="000000"/>
        </w:rPr>
        <w:t>9) dzieci mają zapewnione zabawki odpowiednie do ich wieku i sprawności;</w:t>
      </w:r>
    </w:p>
    <w:p w:rsidR="0021499F" w:rsidRDefault="00F96245">
      <w:pPr>
        <w:spacing w:before="26" w:after="0"/>
        <w:ind w:left="373"/>
      </w:pPr>
      <w:r>
        <w:rPr>
          <w:color w:val="000000"/>
        </w:rPr>
        <w:t>10) w zakresie usług opiekuńczych i wspomagających zapewnia się mieszkańcom domu:</w:t>
      </w:r>
    </w:p>
    <w:p w:rsidR="0021499F" w:rsidRDefault="00F96245">
      <w:pPr>
        <w:spacing w:after="0"/>
        <w:ind w:left="746"/>
      </w:pPr>
      <w:r>
        <w:rPr>
          <w:color w:val="000000"/>
        </w:rPr>
        <w:t>a) świadczenie pracy socjalnej,</w:t>
      </w:r>
    </w:p>
    <w:p w:rsidR="0021499F" w:rsidRDefault="00F96245">
      <w:pPr>
        <w:spacing w:after="0"/>
        <w:ind w:left="746"/>
      </w:pPr>
      <w:r>
        <w:rPr>
          <w:color w:val="000000"/>
        </w:rPr>
        <w:t>b) organizację zajęć terapeutycznych</w:t>
      </w:r>
      <w:r>
        <w:rPr>
          <w:color w:val="000000"/>
        </w:rPr>
        <w:t xml:space="preserve">, w tym terapii zajęciowej, w pracowniach terapii, a w przypadku osób przebywających w domach, o których mowa w </w:t>
      </w:r>
      <w:r>
        <w:rPr>
          <w:color w:val="1B1B1B"/>
        </w:rPr>
        <w:t>art. 56 pkt 3</w:t>
      </w:r>
      <w:r>
        <w:rPr>
          <w:color w:val="000000"/>
        </w:rPr>
        <w:t xml:space="preserve"> i </w:t>
      </w:r>
      <w:r>
        <w:rPr>
          <w:color w:val="1B1B1B"/>
        </w:rPr>
        <w:t>4</w:t>
      </w:r>
      <w:r>
        <w:rPr>
          <w:color w:val="000000"/>
        </w:rPr>
        <w:t xml:space="preserve"> ustawy, także umożliwienie korzystania z usług w warsztatach terapii zajęciowej,</w:t>
      </w:r>
    </w:p>
    <w:p w:rsidR="0021499F" w:rsidRDefault="00F96245">
      <w:pPr>
        <w:spacing w:after="0"/>
        <w:ind w:left="746"/>
      </w:pPr>
      <w:r>
        <w:rPr>
          <w:color w:val="000000"/>
        </w:rPr>
        <w:lastRenderedPageBreak/>
        <w:t>c) możliwość korzystania z biblioteki lub pun</w:t>
      </w:r>
      <w:r>
        <w:rPr>
          <w:color w:val="000000"/>
        </w:rPr>
        <w:t>ktu bibliotecznego oraz codziennej prasy, a także możliwość zapoznania się z przepisami prawnymi dotyczącymi domów,</w:t>
      </w:r>
    </w:p>
    <w:p w:rsidR="0021499F" w:rsidRDefault="00F96245">
      <w:pPr>
        <w:spacing w:after="0"/>
        <w:ind w:left="746"/>
      </w:pPr>
      <w:r>
        <w:rPr>
          <w:color w:val="000000"/>
        </w:rPr>
        <w:t>d) organizację świąt i uroczystości okazjonalnych oraz umożliwia się udział w imprezach kulturalnych i turystycznych,</w:t>
      </w:r>
    </w:p>
    <w:p w:rsidR="0021499F" w:rsidRDefault="00F96245">
      <w:pPr>
        <w:spacing w:after="0"/>
        <w:ind w:left="746"/>
      </w:pPr>
      <w:r>
        <w:rPr>
          <w:color w:val="000000"/>
        </w:rPr>
        <w:t xml:space="preserve">e) możliwość </w:t>
      </w:r>
      <w:r>
        <w:rPr>
          <w:color w:val="000000"/>
        </w:rPr>
        <w:t>kontaktu z kapłanem i udział w praktykach religijnych, zgodnie z wyznaniem mieszkańca domu,</w:t>
      </w:r>
    </w:p>
    <w:p w:rsidR="0021499F" w:rsidRDefault="00F96245">
      <w:pPr>
        <w:spacing w:after="0"/>
        <w:ind w:left="746"/>
      </w:pPr>
      <w:r>
        <w:rPr>
          <w:color w:val="000000"/>
        </w:rPr>
        <w:t>f) regularny kontakt z dyrektorem domu w określonych dniach tygodnia i godzinach, podanych do wiadomości w dostępnym miejscu,</w:t>
      </w:r>
    </w:p>
    <w:p w:rsidR="0021499F" w:rsidRDefault="00F96245">
      <w:pPr>
        <w:spacing w:after="0"/>
        <w:ind w:left="746"/>
      </w:pPr>
      <w:r>
        <w:rPr>
          <w:color w:val="000000"/>
        </w:rPr>
        <w:t>g) sprawienie pogrzebu, zgodnie z wyzn</w:t>
      </w:r>
      <w:r>
        <w:rPr>
          <w:color w:val="000000"/>
        </w:rPr>
        <w:t>aniem zmarłego mieszkańca domu.</w:t>
      </w:r>
    </w:p>
    <w:p w:rsidR="0021499F" w:rsidRDefault="00F96245">
      <w:pPr>
        <w:spacing w:before="26" w:after="0"/>
      </w:pPr>
      <w:r>
        <w:rPr>
          <w:color w:val="000000"/>
        </w:rPr>
        <w:t xml:space="preserve">1a.  </w:t>
      </w:r>
      <w:r>
        <w:rPr>
          <w:color w:val="000000"/>
          <w:vertAlign w:val="superscript"/>
        </w:rPr>
        <w:t>10</w:t>
      </w:r>
      <w:r>
        <w:rPr>
          <w:color w:val="000000"/>
        </w:rPr>
        <w:t xml:space="preserve">  Przepis ust. 1 pkt 1 lit. c </w:t>
      </w:r>
      <w:proofErr w:type="spellStart"/>
      <w:r>
        <w:rPr>
          <w:color w:val="000000"/>
        </w:rPr>
        <w:t>tiret</w:t>
      </w:r>
      <w:proofErr w:type="spellEnd"/>
      <w:r>
        <w:rPr>
          <w:color w:val="000000"/>
        </w:rPr>
        <w:t xml:space="preserve"> drugie stanowi przepis przeciwpożarowy w rozumieniu </w:t>
      </w:r>
      <w:r>
        <w:rPr>
          <w:color w:val="1B1B1B"/>
        </w:rPr>
        <w:t>ustawy</w:t>
      </w:r>
      <w:r>
        <w:rPr>
          <w:color w:val="000000"/>
        </w:rPr>
        <w:t xml:space="preserve"> z dnia 24 sierpnia 1991 r. o ochronie przeciwpożarowej (Dz. U. z 2022 r. poz. 2057 oraz z 2023 r. poz. 1088 i 1560).</w:t>
      </w:r>
    </w:p>
    <w:p w:rsidR="0021499F" w:rsidRDefault="00F96245">
      <w:pPr>
        <w:spacing w:before="26" w:after="0"/>
      </w:pPr>
      <w:r>
        <w:rPr>
          <w:color w:val="000000"/>
        </w:rPr>
        <w:t xml:space="preserve">1b.  </w:t>
      </w:r>
      <w:r>
        <w:rPr>
          <w:color w:val="000000"/>
          <w:vertAlign w:val="superscript"/>
        </w:rPr>
        <w:t>11</w:t>
      </w:r>
      <w:r>
        <w:rPr>
          <w:color w:val="000000"/>
        </w:rPr>
        <w:t xml:space="preserve">  W przypadku budynku domu pomocy społecznej przeznaczonego dla nie więcej niż 10 mieszkańców, w którym personel domu jest stale obecny, dopuszcza się jego wyposażenie w autonomiczne czujki dymu zamiast w system sygnalizacji pożarowej, o którym mowa w us</w:t>
      </w:r>
      <w:r>
        <w:rPr>
          <w:color w:val="000000"/>
        </w:rPr>
        <w:t xml:space="preserve">t. 1 pkt 1 lit. c </w:t>
      </w:r>
      <w:proofErr w:type="spellStart"/>
      <w:r>
        <w:rPr>
          <w:color w:val="000000"/>
        </w:rPr>
        <w:t>tiret</w:t>
      </w:r>
      <w:proofErr w:type="spellEnd"/>
      <w:r>
        <w:rPr>
          <w:color w:val="000000"/>
        </w:rPr>
        <w:t xml:space="preserve"> drugie. Autonomiczne czujki dymu powinny obejmować wszystkie pomieszczenia, z wyjątkiem pomieszczeń niewymagających ochrony za pomocą automatycznego wykrywania pożaru - z uwagi na niskie ryzyko pożarowe.</w:t>
      </w:r>
    </w:p>
    <w:p w:rsidR="0021499F" w:rsidRDefault="00F96245">
      <w:pPr>
        <w:spacing w:before="26" w:after="0"/>
      </w:pPr>
      <w:r>
        <w:rPr>
          <w:color w:val="000000"/>
        </w:rPr>
        <w:t>2. Warunkiem efektywnej real</w:t>
      </w:r>
      <w:r>
        <w:rPr>
          <w:color w:val="000000"/>
        </w:rPr>
        <w:t>izacji usług opiekuńczych i wspomagających jest:</w:t>
      </w:r>
    </w:p>
    <w:p w:rsidR="0021499F" w:rsidRDefault="00F96245">
      <w:pPr>
        <w:spacing w:before="26" w:after="0"/>
        <w:ind w:left="373"/>
      </w:pPr>
      <w:r>
        <w:rPr>
          <w:color w:val="000000"/>
        </w:rPr>
        <w:t>1) zatrudnianie w pełnym wymiarze czasu pracy nie mniej niż dwóch pracowników socjalnych na stu mieszkańców domu;</w:t>
      </w:r>
    </w:p>
    <w:p w:rsidR="0021499F" w:rsidRDefault="00F96245">
      <w:pPr>
        <w:spacing w:before="26" w:after="0"/>
        <w:ind w:left="373"/>
      </w:pPr>
      <w:r>
        <w:rPr>
          <w:color w:val="000000"/>
        </w:rPr>
        <w:t>2) zapewnianie mieszkańcom domu kontaktu z psychologiem, a w przypadku domów, o których mowa:</w:t>
      </w:r>
    </w:p>
    <w:p w:rsidR="0021499F" w:rsidRDefault="00F96245">
      <w:pPr>
        <w:spacing w:after="0"/>
        <w:ind w:left="746"/>
      </w:pPr>
      <w:r>
        <w:rPr>
          <w:color w:val="000000"/>
        </w:rPr>
        <w:t xml:space="preserve">a) </w:t>
      </w:r>
      <w:r>
        <w:rPr>
          <w:color w:val="000000"/>
          <w:vertAlign w:val="superscript"/>
        </w:rPr>
        <w:t>12</w:t>
      </w:r>
      <w:r>
        <w:rPr>
          <w:color w:val="000000"/>
        </w:rPr>
        <w:t xml:space="preserve">  w art. 56 pkt 3-5 i 7 ustawy - również z psychiatrą lub lekarzem w trakcie specjalizacji w dziedzinie psychiatrii,</w:t>
      </w:r>
    </w:p>
    <w:p w:rsidR="0021499F" w:rsidRDefault="00F96245">
      <w:pPr>
        <w:spacing w:after="0"/>
        <w:ind w:left="746"/>
      </w:pPr>
      <w:r>
        <w:rPr>
          <w:color w:val="000000"/>
        </w:rPr>
        <w:t>b) w art. 56 pkt 7 ustawy - również ze specjalistą psychoterapii uzależnień lub instruktorem terapii uzależnień albo osobą przeszkolo</w:t>
      </w:r>
      <w:r>
        <w:rPr>
          <w:color w:val="000000"/>
        </w:rPr>
        <w:t>ną w zakresie oddziaływań terapeutyczno-rehabilitacyjnych wobec osób uzależnionych od alkoholu;</w:t>
      </w:r>
    </w:p>
    <w:p w:rsidR="0021499F" w:rsidRDefault="00F96245">
      <w:pPr>
        <w:spacing w:before="26" w:after="0"/>
        <w:ind w:left="373"/>
      </w:pPr>
      <w:r>
        <w:rPr>
          <w:color w:val="000000"/>
        </w:rPr>
        <w:t>3) posiadanie wskaźnika zatrudnienia pracowników zespołu terapeutyczno-opiekuńczego w przeliczeniu na pełny wymiar czasu pracy, w odpowiednim typie domu dla:</w:t>
      </w:r>
    </w:p>
    <w:p w:rsidR="0021499F" w:rsidRDefault="00F96245">
      <w:pPr>
        <w:spacing w:after="0"/>
        <w:ind w:left="746"/>
      </w:pPr>
      <w:r>
        <w:rPr>
          <w:color w:val="000000"/>
        </w:rPr>
        <w:t>a)</w:t>
      </w:r>
      <w:r>
        <w:rPr>
          <w:color w:val="000000"/>
        </w:rPr>
        <w:t xml:space="preserve"> osób w podeszłym wieku - nie mniej niż 0,4 na jednego mieszkańca domu,</w:t>
      </w:r>
    </w:p>
    <w:p w:rsidR="0021499F" w:rsidRDefault="00F96245">
      <w:pPr>
        <w:spacing w:after="0"/>
        <w:ind w:left="746"/>
      </w:pPr>
      <w:r>
        <w:rPr>
          <w:color w:val="000000"/>
        </w:rPr>
        <w:t>b) osób przewlekle somatycznie chorych - nie mniej niż 0,5 na jednego mieszkańca domu,</w:t>
      </w:r>
    </w:p>
    <w:p w:rsidR="0021499F" w:rsidRDefault="00F96245">
      <w:pPr>
        <w:spacing w:after="0"/>
        <w:ind w:left="746"/>
      </w:pPr>
      <w:r>
        <w:rPr>
          <w:color w:val="000000"/>
        </w:rPr>
        <w:t>c) osób przewlekle psychicznie chorych - nie mniej niż 0,5 na jednego mieszkańca domu,</w:t>
      </w:r>
    </w:p>
    <w:p w:rsidR="0021499F" w:rsidRDefault="00F96245">
      <w:pPr>
        <w:spacing w:after="0"/>
        <w:ind w:left="746"/>
      </w:pPr>
      <w:r>
        <w:rPr>
          <w:color w:val="000000"/>
        </w:rPr>
        <w:t>d) osób do</w:t>
      </w:r>
      <w:r>
        <w:rPr>
          <w:color w:val="000000"/>
        </w:rPr>
        <w:t>rosłych niepełnosprawnych intelektualnie - nie mniej niż 0,5 na jednego mieszkańca domu,</w:t>
      </w:r>
    </w:p>
    <w:p w:rsidR="0021499F" w:rsidRDefault="00F96245">
      <w:pPr>
        <w:spacing w:after="0"/>
        <w:ind w:left="746"/>
      </w:pPr>
      <w:r>
        <w:rPr>
          <w:color w:val="000000"/>
        </w:rPr>
        <w:t>e) dzieci i młodzieży niepełnosprawnych intelektualnie - nie mniej niż 0,5 na jednego mieszkańca domu,</w:t>
      </w:r>
    </w:p>
    <w:p w:rsidR="0021499F" w:rsidRDefault="00F96245">
      <w:pPr>
        <w:spacing w:after="0"/>
        <w:ind w:left="746"/>
      </w:pPr>
      <w:r>
        <w:rPr>
          <w:color w:val="000000"/>
        </w:rPr>
        <w:t>f) osób niepełnosprawnych fizycznie - nie mniej niż 0,5 na jedne</w:t>
      </w:r>
      <w:r>
        <w:rPr>
          <w:color w:val="000000"/>
        </w:rPr>
        <w:t>go mieszkańca domu,</w:t>
      </w:r>
    </w:p>
    <w:p w:rsidR="0021499F" w:rsidRDefault="00F96245">
      <w:pPr>
        <w:spacing w:after="0"/>
        <w:ind w:left="746"/>
      </w:pPr>
      <w:r>
        <w:rPr>
          <w:color w:val="000000"/>
        </w:rPr>
        <w:t>g) osób uzależnionych od alkoholu - nie mniej niż 0,5 na jednego mieszkańca domu</w:t>
      </w:r>
    </w:p>
    <w:p w:rsidR="0021499F" w:rsidRDefault="00F96245">
      <w:pPr>
        <w:spacing w:before="25" w:after="0"/>
        <w:ind w:left="373"/>
        <w:jc w:val="both"/>
      </w:pPr>
      <w:r>
        <w:rPr>
          <w:color w:val="000000"/>
        </w:rPr>
        <w:lastRenderedPageBreak/>
        <w:t xml:space="preserve">- </w:t>
      </w:r>
      <w:r>
        <w:rPr>
          <w:color w:val="000000"/>
          <w:vertAlign w:val="superscript"/>
        </w:rPr>
        <w:t>13</w:t>
      </w:r>
      <w:r>
        <w:rPr>
          <w:color w:val="000000"/>
        </w:rPr>
        <w:t xml:space="preserve">  przy czym przy ustalaniu wskaźników zatrudnienia uwzględnia się również wolontariuszy, stażystów, praktykantów oraz osoby odbywające służbę zastępczą</w:t>
      </w:r>
      <w:r>
        <w:rPr>
          <w:color w:val="000000"/>
        </w:rPr>
        <w:t xml:space="preserve"> w domu, a także osoby wykonujące pracę na podstawie umów cywilnoprawnych, jeżeli pracują bezpośrednio z mieszkańcami domu; przy wyliczaniu wskaźnika udział tych osób nie może przekroczyć 20% ogólnej liczby osób zatrudnionych w zespole </w:t>
      </w:r>
      <w:proofErr w:type="spellStart"/>
      <w:r>
        <w:rPr>
          <w:color w:val="000000"/>
        </w:rPr>
        <w:t>terapeutyczno</w:t>
      </w:r>
      <w:proofErr w:type="spellEnd"/>
      <w:r>
        <w:rPr>
          <w:color w:val="000000"/>
        </w:rPr>
        <w:t xml:space="preserve"> - opie</w:t>
      </w:r>
      <w:r>
        <w:rPr>
          <w:color w:val="000000"/>
        </w:rPr>
        <w:t>kuńczym, a także pracowników pierwszego kontaktu zatrudnionych na stanowiskach administracyjnych lub obsługi, w wymiarze proporcjonalnym do czasu, w jakim koordynują działania wynikające z indywidualnego planu wsparcia mieszkańca domu;</w:t>
      </w:r>
    </w:p>
    <w:p w:rsidR="0021499F" w:rsidRDefault="00F96245">
      <w:pPr>
        <w:spacing w:before="26" w:after="0"/>
        <w:ind w:left="373"/>
      </w:pPr>
      <w:r>
        <w:rPr>
          <w:color w:val="000000"/>
        </w:rPr>
        <w:t>4)  uczestniczenie p</w:t>
      </w:r>
      <w:r>
        <w:rPr>
          <w:color w:val="000000"/>
        </w:rPr>
        <w:t>racowników zespołu terapeutyczno-opiekuńczego co najmniej raz na dwa lata w organizowanych przez dyrektora domu szkoleniach na temat praw mieszkańca domu oraz kierunków prowadzonej terapii, a także metod pracy z mieszkańcami, w tym w zakresie komunikacji w</w:t>
      </w:r>
      <w:r>
        <w:rPr>
          <w:color w:val="000000"/>
        </w:rPr>
        <w:t>spomagającej lub alternatywnej, o ile występują problemy z komunikacją werbalną wśród mieszkańców;</w:t>
      </w:r>
    </w:p>
    <w:p w:rsidR="0021499F" w:rsidRDefault="00F96245">
      <w:pPr>
        <w:spacing w:before="26" w:after="0"/>
        <w:ind w:left="373"/>
      </w:pPr>
      <w:r>
        <w:rPr>
          <w:color w:val="000000"/>
        </w:rPr>
        <w:t xml:space="preserve">4a) </w:t>
      </w:r>
      <w:r>
        <w:rPr>
          <w:color w:val="000000"/>
          <w:vertAlign w:val="superscript"/>
        </w:rPr>
        <w:t>14</w:t>
      </w:r>
      <w:r>
        <w:rPr>
          <w:color w:val="000000"/>
        </w:rPr>
        <w:t xml:space="preserve">  ukończenie przez pracowników zespołu terapeutyczno-opiekuńczego szkolenia z zakresu udzielania pierwszej pomocy przedmedycznej zorganizowanego przez </w:t>
      </w:r>
      <w:r>
        <w:rPr>
          <w:color w:val="000000"/>
        </w:rPr>
        <w:t>dyrektora domu;</w:t>
      </w:r>
    </w:p>
    <w:p w:rsidR="0021499F" w:rsidRDefault="00F96245">
      <w:pPr>
        <w:spacing w:before="26" w:after="0"/>
        <w:ind w:left="373"/>
      </w:pPr>
      <w:r>
        <w:rPr>
          <w:color w:val="000000"/>
        </w:rPr>
        <w:t xml:space="preserve">5)  pracownicy domu, o którym mowa w </w:t>
      </w:r>
      <w:r>
        <w:rPr>
          <w:color w:val="1B1B1B"/>
        </w:rPr>
        <w:t>art. 56 pkt 7</w:t>
      </w:r>
      <w:r>
        <w:rPr>
          <w:color w:val="000000"/>
        </w:rPr>
        <w:t xml:space="preserve"> ustawy, powinni posiadać przeszkolenie w zakresie podstawowej pomocy osobom uzależnionym od alkoholu.</w:t>
      </w:r>
    </w:p>
    <w:p w:rsidR="0021499F" w:rsidRDefault="00F96245">
      <w:pPr>
        <w:spacing w:before="26" w:after="0"/>
      </w:pPr>
      <w:r>
        <w:rPr>
          <w:b/>
          <w:color w:val="000000"/>
        </w:rPr>
        <w:t xml:space="preserve">§  6a.  </w:t>
      </w:r>
      <w:r>
        <w:rPr>
          <w:b/>
          <w:color w:val="000000"/>
          <w:vertAlign w:val="superscript"/>
        </w:rPr>
        <w:t>15</w:t>
      </w:r>
      <w:r>
        <w:rPr>
          <w:b/>
          <w:color w:val="000000"/>
        </w:rPr>
        <w:t xml:space="preserve"> </w:t>
      </w:r>
    </w:p>
    <w:p w:rsidR="0021499F" w:rsidRDefault="00F96245">
      <w:pPr>
        <w:spacing w:before="26" w:after="0"/>
      </w:pPr>
      <w:r>
        <w:rPr>
          <w:color w:val="000000"/>
        </w:rPr>
        <w:t xml:space="preserve">1. Świadczenie przez dom usług wsparcia krótkoterminowego wymaga </w:t>
      </w:r>
      <w:r>
        <w:rPr>
          <w:color w:val="000000"/>
        </w:rPr>
        <w:t>wydzielenia:</w:t>
      </w:r>
    </w:p>
    <w:p w:rsidR="0021499F" w:rsidRDefault="00F96245">
      <w:pPr>
        <w:spacing w:before="26" w:after="0"/>
        <w:ind w:left="373"/>
      </w:pPr>
      <w:r>
        <w:rPr>
          <w:color w:val="000000"/>
        </w:rPr>
        <w:t>1) pokoi mieszkalnych - w przypadku świadczenia usług w formie pobytu całodobowego;</w:t>
      </w:r>
    </w:p>
    <w:p w:rsidR="0021499F" w:rsidRDefault="00F96245">
      <w:pPr>
        <w:spacing w:before="26" w:after="0"/>
        <w:ind w:left="373"/>
      </w:pPr>
      <w:r>
        <w:rPr>
          <w:color w:val="000000"/>
        </w:rPr>
        <w:t>2) pomieszczeń domu - w przypadku świadczenia usług wsparcia w formie dziennej.</w:t>
      </w:r>
    </w:p>
    <w:p w:rsidR="0021499F" w:rsidRDefault="00F96245">
      <w:pPr>
        <w:spacing w:before="26" w:after="0"/>
      </w:pPr>
      <w:r>
        <w:rPr>
          <w:color w:val="000000"/>
        </w:rPr>
        <w:t xml:space="preserve">2. Pomieszczenia do świadczenia usług wsparcia </w:t>
      </w:r>
      <w:r>
        <w:rPr>
          <w:color w:val="000000"/>
        </w:rPr>
        <w:t>krótkoterminowego oraz dostęp do nich są pozbawione barier architektonicznych.</w:t>
      </w:r>
    </w:p>
    <w:p w:rsidR="0021499F" w:rsidRDefault="00F96245">
      <w:pPr>
        <w:spacing w:before="26" w:after="0"/>
      </w:pPr>
      <w:r>
        <w:rPr>
          <w:color w:val="000000"/>
        </w:rPr>
        <w:t>3. Dom, realizując usługi wsparcia krótkoterminowego w formie pobytu całodobowego, zapewnia warunki, o których mowa w § 6 ust. 1 pkt 3-5, z wyłączeniem pkt 4 lit. d.</w:t>
      </w:r>
    </w:p>
    <w:p w:rsidR="0021499F" w:rsidRDefault="00F96245">
      <w:pPr>
        <w:spacing w:before="26" w:after="0"/>
      </w:pPr>
      <w:r>
        <w:rPr>
          <w:color w:val="000000"/>
        </w:rPr>
        <w:t>4. Dom, rea</w:t>
      </w:r>
      <w:r>
        <w:rPr>
          <w:color w:val="000000"/>
        </w:rPr>
        <w:t xml:space="preserve">lizując usługi wsparcia krótkoterminowego w formie dziennej, zapewnia następujące pomieszczenia, odrębne od pomieszczeń przeznaczonych do świadczenia usług wsparcia krótkoterminowego w formie pobytu całodobowego, jak również pomieszczeń przeznaczonych dla </w:t>
      </w:r>
      <w:r>
        <w:rPr>
          <w:color w:val="000000"/>
        </w:rPr>
        <w:t>mieszkańców domu:</w:t>
      </w:r>
    </w:p>
    <w:p w:rsidR="0021499F" w:rsidRDefault="00F96245">
      <w:pPr>
        <w:spacing w:before="26" w:after="0"/>
        <w:ind w:left="373"/>
      </w:pPr>
      <w:r>
        <w:rPr>
          <w:color w:val="000000"/>
        </w:rPr>
        <w:t>1) ogólnodostępne, wyposażone w stoły i krzesła lub kanapy oraz fotele, pełniące funkcję sali spotkań, a także jadalni, o powierzchni co najmniej 4 m</w:t>
      </w:r>
      <w:r>
        <w:rPr>
          <w:color w:val="000000"/>
          <w:vertAlign w:val="superscript"/>
        </w:rPr>
        <w:t>2</w:t>
      </w:r>
      <w:r>
        <w:rPr>
          <w:color w:val="000000"/>
        </w:rPr>
        <w:t xml:space="preserve"> na jedną osobę;</w:t>
      </w:r>
    </w:p>
    <w:p w:rsidR="0021499F" w:rsidRDefault="00F96245">
      <w:pPr>
        <w:spacing w:before="26" w:after="0"/>
        <w:ind w:left="373"/>
      </w:pPr>
      <w:r>
        <w:rPr>
          <w:color w:val="000000"/>
        </w:rPr>
        <w:t>2) umożliwiające odpoczynek i wyposażone w miejsca do leżenia;</w:t>
      </w:r>
    </w:p>
    <w:p w:rsidR="0021499F" w:rsidRDefault="00F96245">
      <w:pPr>
        <w:spacing w:before="26" w:after="0"/>
        <w:ind w:left="373"/>
      </w:pPr>
      <w:r>
        <w:rPr>
          <w:color w:val="000000"/>
        </w:rPr>
        <w:t>3) pełni</w:t>
      </w:r>
      <w:r>
        <w:rPr>
          <w:color w:val="000000"/>
        </w:rPr>
        <w:t>ące funkcję szatni dla osób korzystających z usług wsparcia krótkoterminowego w formie dziennej, z indywidualnymi szafkami, w liczbie adekwatnej do liczby miejsc przeznaczonych na świadczenie usług wsparcia krótkoterminowego;</w:t>
      </w:r>
    </w:p>
    <w:p w:rsidR="0021499F" w:rsidRDefault="00F96245">
      <w:pPr>
        <w:spacing w:before="26" w:after="0"/>
        <w:ind w:left="373"/>
      </w:pPr>
      <w:r>
        <w:rPr>
          <w:color w:val="000000"/>
        </w:rPr>
        <w:t>4) co najmniej dwie toalety wr</w:t>
      </w:r>
      <w:r>
        <w:rPr>
          <w:color w:val="000000"/>
        </w:rPr>
        <w:t>az z umywalkami, dostosowane do potrzeb osób niepełnosprawnych, osobno dla kobiet i mężczyzn, przy czym jedna toaleta jest przeznaczona dla nie więcej niż 10 osób.</w:t>
      </w:r>
    </w:p>
    <w:p w:rsidR="0021499F" w:rsidRDefault="00F96245">
      <w:pPr>
        <w:spacing w:before="26" w:after="0"/>
      </w:pPr>
      <w:r>
        <w:rPr>
          <w:color w:val="000000"/>
        </w:rPr>
        <w:t>5. Dom, realizując usługi wsparcia krótkoterminowego, zapewnia uczestnikom możliwość korzyst</w:t>
      </w:r>
      <w:r>
        <w:rPr>
          <w:color w:val="000000"/>
        </w:rPr>
        <w:t>ania z pomieszczeń ogólnodostępnych dla mieszkańców domu, w szczególności:</w:t>
      </w:r>
    </w:p>
    <w:p w:rsidR="0021499F" w:rsidRDefault="00F96245">
      <w:pPr>
        <w:spacing w:before="26" w:after="0"/>
        <w:ind w:left="373"/>
      </w:pPr>
      <w:r>
        <w:rPr>
          <w:color w:val="000000"/>
        </w:rPr>
        <w:t>1) pomieszczeń do terapii i rehabilitacji,</w:t>
      </w:r>
    </w:p>
    <w:p w:rsidR="0021499F" w:rsidRDefault="00F96245">
      <w:pPr>
        <w:spacing w:before="26" w:after="0"/>
        <w:ind w:left="373"/>
      </w:pPr>
      <w:r>
        <w:rPr>
          <w:color w:val="000000"/>
        </w:rPr>
        <w:lastRenderedPageBreak/>
        <w:t>2) łazienki wyposażonej co najmniej w prysznic i umywalkę, umiejscowionej poza pomieszczeniami związanymi z pokojami mieszkalnymi,</w:t>
      </w:r>
    </w:p>
    <w:p w:rsidR="0021499F" w:rsidRDefault="00F96245">
      <w:pPr>
        <w:spacing w:before="26" w:after="0"/>
        <w:ind w:left="373"/>
      </w:pPr>
      <w:r>
        <w:rPr>
          <w:color w:val="000000"/>
        </w:rPr>
        <w:t>3) bibl</w:t>
      </w:r>
      <w:r>
        <w:rPr>
          <w:color w:val="000000"/>
        </w:rPr>
        <w:t>ioteki lub punktu bibliotecznego,</w:t>
      </w:r>
    </w:p>
    <w:p w:rsidR="0021499F" w:rsidRDefault="00F96245">
      <w:pPr>
        <w:spacing w:before="26" w:after="0"/>
        <w:ind w:left="373"/>
      </w:pPr>
      <w:r>
        <w:rPr>
          <w:color w:val="000000"/>
        </w:rPr>
        <w:t>4) miejsca kultu religijnego zgodnego z wyznaniem osoby korzystającej z usług wsparcia krótkoterminowego, jeżeli nie ma ona możliwości uczestniczenia w nabożeństwach poza domem</w:t>
      </w:r>
    </w:p>
    <w:p w:rsidR="0021499F" w:rsidRDefault="00F96245">
      <w:pPr>
        <w:spacing w:before="25" w:after="0"/>
        <w:jc w:val="both"/>
      </w:pPr>
      <w:r>
        <w:rPr>
          <w:color w:val="000000"/>
        </w:rPr>
        <w:t>- o ile korzystanie z tych pomieszczeń nie wp</w:t>
      </w:r>
      <w:r>
        <w:rPr>
          <w:color w:val="000000"/>
        </w:rPr>
        <w:t>łynie negatywnie na dostępność tych pomieszczeń dla mieszkańców domu.</w:t>
      </w:r>
    </w:p>
    <w:p w:rsidR="0021499F" w:rsidRDefault="00F96245">
      <w:pPr>
        <w:spacing w:before="26" w:after="0"/>
      </w:pPr>
      <w:r>
        <w:rPr>
          <w:color w:val="000000"/>
        </w:rPr>
        <w:t>6. Osobom korzystającym z usług wsparcia krótkoterminowego:</w:t>
      </w:r>
    </w:p>
    <w:p w:rsidR="0021499F" w:rsidRDefault="00F96245">
      <w:pPr>
        <w:spacing w:before="26" w:after="0"/>
        <w:ind w:left="373"/>
      </w:pPr>
      <w:r>
        <w:rPr>
          <w:color w:val="000000"/>
        </w:rPr>
        <w:t>1) w formie pobytu całodobowego zapewnia się co najmniej 3 posiłki dziennie, w tym jeden gorący, oraz napoje; w zakresie wyżyw</w:t>
      </w:r>
      <w:r>
        <w:rPr>
          <w:color w:val="000000"/>
        </w:rPr>
        <w:t>ienia i organizacji posiłków stosuje się § 6 ust. 1 pkt 6 lit. b-f;</w:t>
      </w:r>
    </w:p>
    <w:p w:rsidR="0021499F" w:rsidRDefault="00F96245">
      <w:pPr>
        <w:spacing w:before="26" w:after="0"/>
        <w:ind w:left="373"/>
      </w:pPr>
      <w:r>
        <w:rPr>
          <w:color w:val="000000"/>
        </w:rPr>
        <w:t>2) w formie dziennej zapewnia się co najmniej 2 posiłki dziennie, w tym jeden gorący oraz napoje; w zakresie wyżywienia i organizacji posiłków stosuje się § 6 ust. 1 pkt 6 lit. b i f.</w:t>
      </w:r>
    </w:p>
    <w:p w:rsidR="0021499F" w:rsidRDefault="00F96245">
      <w:pPr>
        <w:spacing w:before="26" w:after="0"/>
      </w:pPr>
      <w:r>
        <w:rPr>
          <w:color w:val="000000"/>
        </w:rPr>
        <w:t>7. W</w:t>
      </w:r>
      <w:r>
        <w:rPr>
          <w:color w:val="000000"/>
        </w:rPr>
        <w:t>skaźnik zatrudnienia pracowników świadczących usługi wsparcia krótkoterminowego wynosi w przeliczeniu na pełny wymiar czasu pracy:</w:t>
      </w:r>
    </w:p>
    <w:p w:rsidR="0021499F" w:rsidRDefault="00F96245">
      <w:pPr>
        <w:spacing w:before="26" w:after="0"/>
        <w:ind w:left="373"/>
      </w:pPr>
      <w:r>
        <w:rPr>
          <w:color w:val="000000"/>
        </w:rPr>
        <w:t>1) nie mniej niż 0,4 na jedną osobę korzystającą z usług wsparcia krótkoterminowego w formie pobytu całodobowego;</w:t>
      </w:r>
    </w:p>
    <w:p w:rsidR="0021499F" w:rsidRDefault="00F96245">
      <w:pPr>
        <w:spacing w:before="26" w:after="0"/>
        <w:ind w:left="373"/>
      </w:pPr>
      <w:r>
        <w:rPr>
          <w:color w:val="000000"/>
        </w:rPr>
        <w:t>2) nie mnie</w:t>
      </w:r>
      <w:r>
        <w:rPr>
          <w:color w:val="000000"/>
        </w:rPr>
        <w:t>j niż 0,2 na jedną osobę korzystającą z usług wsparcia krótkoterminowego w formie dziennej.</w:t>
      </w:r>
    </w:p>
    <w:p w:rsidR="0021499F" w:rsidRDefault="00F96245">
      <w:pPr>
        <w:spacing w:before="26" w:after="0"/>
      </w:pPr>
      <w:r>
        <w:rPr>
          <w:color w:val="000000"/>
        </w:rPr>
        <w:t>8. Wskaźnik zatrudnienia, o którym mowa w ust. 7, dotyczy osób, które w sposób bezpośredni świadczą opiekę lub realizują usługi terapeutyczne na rzecz osób korzysta</w:t>
      </w:r>
      <w:r>
        <w:rPr>
          <w:color w:val="000000"/>
        </w:rPr>
        <w:t>jących z usług wsparcia krótkoterminowego.</w:t>
      </w:r>
    </w:p>
    <w:p w:rsidR="0021499F" w:rsidRDefault="00F96245">
      <w:pPr>
        <w:spacing w:before="26" w:after="240"/>
      </w:pPr>
      <w:r>
        <w:rPr>
          <w:b/>
          <w:color w:val="000000"/>
        </w:rPr>
        <w:t>§  7. </w:t>
      </w:r>
      <w:r>
        <w:rPr>
          <w:color w:val="000000"/>
        </w:rPr>
        <w:t>Podmiot występujący o zezwolenie na prowadzenie domu składa wniosek o wydanie zezwolenia na prowadzenie domu pomocy społecznej, którego wzór określa załącznik do rozporządzenia.</w:t>
      </w:r>
    </w:p>
    <w:p w:rsidR="0021499F" w:rsidRDefault="00F96245">
      <w:pPr>
        <w:spacing w:before="26" w:after="0"/>
      </w:pPr>
      <w:r>
        <w:rPr>
          <w:b/>
          <w:color w:val="000000"/>
        </w:rPr>
        <w:t>§  8. </w:t>
      </w:r>
    </w:p>
    <w:p w:rsidR="0021499F" w:rsidRDefault="00F96245">
      <w:pPr>
        <w:spacing w:before="26" w:after="0"/>
      </w:pPr>
      <w:r>
        <w:rPr>
          <w:color w:val="000000"/>
        </w:rPr>
        <w:t>1. Do domu kieruje się</w:t>
      </w:r>
      <w:r>
        <w:rPr>
          <w:color w:val="000000"/>
        </w:rPr>
        <w:t xml:space="preserve"> na podstawie:</w:t>
      </w:r>
    </w:p>
    <w:p w:rsidR="0021499F" w:rsidRDefault="00F96245">
      <w:pPr>
        <w:spacing w:before="26" w:after="0"/>
        <w:ind w:left="373"/>
      </w:pPr>
      <w:r>
        <w:rPr>
          <w:color w:val="000000"/>
        </w:rPr>
        <w:t xml:space="preserve">1) pisemnego wniosku osoby ubiegającej się o skierowanie do domu, zwanej dalej "osobą ubiegającą się", złożonego do ośrodka pomocy społecznej właściwego ze względu na jej miejsce zamieszkania lub pobytu w dniu jej kierowania; za zgodą osoby </w:t>
      </w:r>
      <w:r>
        <w:rPr>
          <w:color w:val="000000"/>
        </w:rPr>
        <w:t>ubiegającej się lub jej przedstawiciela ustawowego wniosek może zgłosić inna osoba fizyczna lub prawna, a także powiatowe centrum pomocy rodzinie lub ośrodek pomocy społecznej;</w:t>
      </w:r>
    </w:p>
    <w:p w:rsidR="0021499F" w:rsidRDefault="00F96245">
      <w:pPr>
        <w:spacing w:before="26" w:after="0"/>
        <w:ind w:left="373"/>
      </w:pPr>
      <w:r>
        <w:rPr>
          <w:color w:val="000000"/>
        </w:rPr>
        <w:t xml:space="preserve">2) rodzinnego wywiadu środowiskowego przeprowadzonego przez </w:t>
      </w:r>
      <w:r>
        <w:rPr>
          <w:color w:val="000000"/>
        </w:rPr>
        <w:t>pracownika socjalnego ośrodka pomocy społecznej właściwego ze względu na miejsce zamieszkania lub pobytu osoby ubiegającej się w dniu jej kierowania, zawierającego w szczególności pisemne stwierdzenie braku możliwości zapewnienia usług opiekuńczych w miejs</w:t>
      </w:r>
      <w:r>
        <w:rPr>
          <w:color w:val="000000"/>
        </w:rPr>
        <w:t>cu zamieszkania przez rodzinę i gminę.</w:t>
      </w:r>
    </w:p>
    <w:p w:rsidR="0021499F" w:rsidRDefault="00F96245">
      <w:pPr>
        <w:spacing w:before="26" w:after="0"/>
      </w:pPr>
      <w:r>
        <w:rPr>
          <w:color w:val="000000"/>
        </w:rPr>
        <w:t>2. Do wniosku, o którym mowa w ust. 1 pkt 1, dołącza się:</w:t>
      </w:r>
    </w:p>
    <w:p w:rsidR="0021499F" w:rsidRDefault="00F96245">
      <w:pPr>
        <w:spacing w:before="26" w:after="0"/>
        <w:ind w:left="373"/>
      </w:pPr>
      <w:r>
        <w:rPr>
          <w:color w:val="000000"/>
        </w:rPr>
        <w:lastRenderedPageBreak/>
        <w:t>1) decyzję o przyznaniu osobie ubiegającej się zasiłku stałego oraz pisemną zgodę osoby ubiegającej się lub jej przedstawiciela ustawowego na ponoszenie opłaty</w:t>
      </w:r>
      <w:r>
        <w:rPr>
          <w:color w:val="000000"/>
        </w:rPr>
        <w:t xml:space="preserve"> za pobyt w domu;</w:t>
      </w:r>
    </w:p>
    <w:p w:rsidR="0021499F" w:rsidRDefault="00F96245">
      <w:pPr>
        <w:spacing w:before="26" w:after="0"/>
        <w:ind w:left="373"/>
      </w:pPr>
      <w:r>
        <w:rPr>
          <w:color w:val="000000"/>
        </w:rPr>
        <w:t>2) decyzję organu emerytalno-rentowego ustalającego wysokość emerytury lub renty oraz pisemną zgodę na ponoszenie opłaty i na jej potrącanie przez właściwy organ emerytalno-rentowy ze świadczenia emerytalnego lub rentowego, zgodnie z odrę</w:t>
      </w:r>
      <w:r>
        <w:rPr>
          <w:color w:val="000000"/>
        </w:rPr>
        <w:t>bnymi przepisami;</w:t>
      </w:r>
    </w:p>
    <w:p w:rsidR="0021499F" w:rsidRDefault="00F96245">
      <w:pPr>
        <w:spacing w:before="26" w:after="0"/>
        <w:ind w:left="373"/>
      </w:pPr>
      <w:r>
        <w:rPr>
          <w:color w:val="000000"/>
        </w:rPr>
        <w:t>3) oświadczenia o wysokości dochodu osoby ubiegającej się, małżonka, zstępnych przed wstępnymi zobowiązanych do ponoszenia opłaty, oświadczenie o wysokości dochodu osoby małoletniej, w przypadku gdy opłatę będzie ponosić przedstawiciel, u</w:t>
      </w:r>
      <w:r>
        <w:rPr>
          <w:color w:val="000000"/>
        </w:rPr>
        <w:t>stawowy;</w:t>
      </w:r>
    </w:p>
    <w:p w:rsidR="0021499F" w:rsidRDefault="00F96245">
      <w:pPr>
        <w:spacing w:before="26" w:after="0"/>
        <w:ind w:left="373"/>
      </w:pPr>
      <w:r>
        <w:rPr>
          <w:color w:val="000000"/>
        </w:rPr>
        <w:t xml:space="preserve">4) zaświadczenie, o którym mowa w </w:t>
      </w:r>
      <w:r>
        <w:rPr>
          <w:color w:val="1B1B1B"/>
        </w:rPr>
        <w:t>art. 22</w:t>
      </w:r>
      <w:r>
        <w:rPr>
          <w:color w:val="000000"/>
        </w:rPr>
        <w:t xml:space="preserve"> ustawy z dnia 24 stycznia 1991 r. o kombatantach oraz niektórych osobach będących ofiarami represji wojennych i okresu powojennego (Dz. U. z 2018 r. poz. 276);</w:t>
      </w:r>
    </w:p>
    <w:p w:rsidR="0021499F" w:rsidRDefault="00F96245">
      <w:pPr>
        <w:spacing w:before="26" w:after="0"/>
        <w:ind w:left="373"/>
      </w:pPr>
      <w:r>
        <w:rPr>
          <w:color w:val="000000"/>
        </w:rPr>
        <w:t xml:space="preserve">5) pisemną zgodę osoby ubiegającej się lub </w:t>
      </w:r>
      <w:r>
        <w:rPr>
          <w:color w:val="000000"/>
        </w:rPr>
        <w:t>przedstawiciela ustawowego na potrącanie z zasiłku stałego opłaty za pobyt w domu - w przypadku wyrażenia takiej zgody;</w:t>
      </w:r>
    </w:p>
    <w:p w:rsidR="0021499F" w:rsidRDefault="00F96245">
      <w:pPr>
        <w:spacing w:before="26" w:after="0"/>
        <w:ind w:left="373"/>
      </w:pPr>
      <w:r>
        <w:rPr>
          <w:color w:val="000000"/>
        </w:rPr>
        <w:t>6) pisemną zgodę ośrodka pomocy społecznej na potrącanie z zasiłku stałego osoby ubiegającej się opłaty za pobyt w domu - w przypadku sk</w:t>
      </w:r>
      <w:r>
        <w:rPr>
          <w:color w:val="000000"/>
        </w:rPr>
        <w:t xml:space="preserve">ierowania do domu </w:t>
      </w:r>
      <w:proofErr w:type="spellStart"/>
      <w:r>
        <w:rPr>
          <w:color w:val="000000"/>
        </w:rPr>
        <w:t>ponadgmninnego</w:t>
      </w:r>
      <w:proofErr w:type="spellEnd"/>
      <w:r>
        <w:rPr>
          <w:color w:val="000000"/>
        </w:rPr>
        <w:t>;</w:t>
      </w:r>
    </w:p>
    <w:p w:rsidR="0021499F" w:rsidRDefault="00F96245">
      <w:pPr>
        <w:spacing w:before="26" w:after="0"/>
        <w:ind w:left="373"/>
      </w:pPr>
      <w:r>
        <w:rPr>
          <w:color w:val="000000"/>
        </w:rPr>
        <w:t>7) postanowienie sądu opiekuńczego w przedmiocie udzielenia zezwolenia na skierowanie do domu pomocy społecznej - w przypadku osób ubezwłasnowolnionych całkowicie oraz małoletnich.</w:t>
      </w:r>
    </w:p>
    <w:p w:rsidR="0021499F" w:rsidRDefault="00F96245">
      <w:pPr>
        <w:spacing w:before="26" w:after="0"/>
      </w:pPr>
      <w:r>
        <w:rPr>
          <w:color w:val="000000"/>
        </w:rPr>
        <w:t>3. W przypadku gdy do domu kieruje się os</w:t>
      </w:r>
      <w:r>
        <w:rPr>
          <w:color w:val="000000"/>
        </w:rPr>
        <w:t>obę na podstawie orzeczenia sądu, wydanie decyzji o skierowaniu do domu nie wymaga przedłożenia dokumentów, o których mowa w ust. 1 i 2. Dokumenty te powinny zostać skompletowane w terminie nieprzekraczającym trzech miesięcy od dnia wydania decyzji o skier</w:t>
      </w:r>
      <w:r>
        <w:rPr>
          <w:color w:val="000000"/>
        </w:rPr>
        <w:t>owaniu do domu.</w:t>
      </w:r>
    </w:p>
    <w:p w:rsidR="0021499F" w:rsidRDefault="00F96245">
      <w:pPr>
        <w:spacing w:before="26" w:after="0"/>
      </w:pPr>
      <w:r>
        <w:rPr>
          <w:color w:val="000000"/>
        </w:rPr>
        <w:t>4. Dokumenty określone w ust. 1 i 2 kompletuje ośrodek pomocy społecznej, o którym mowa w ust. 1 pkt 1. Ośrodek ten wydaje decyzję o skierowaniu do domu, a w przypadku gdy osobę ubiegającą się kieruje się do domu o zasięgu ponadgminnym, dok</w:t>
      </w:r>
      <w:r>
        <w:rPr>
          <w:color w:val="000000"/>
        </w:rPr>
        <w:t>umenty te ośrodek przekazuje do właściwego ze względu na siedzibę domu powiatowego centrum pomocy rodzinie.</w:t>
      </w:r>
    </w:p>
    <w:p w:rsidR="0021499F" w:rsidRDefault="00F96245">
      <w:pPr>
        <w:spacing w:before="26" w:after="240"/>
      </w:pPr>
      <w:r>
        <w:rPr>
          <w:b/>
          <w:color w:val="000000"/>
        </w:rPr>
        <w:t>§  9. </w:t>
      </w:r>
      <w:r>
        <w:rPr>
          <w:color w:val="000000"/>
        </w:rPr>
        <w:t>W nagłych wypadkach, wynikających ze zdarzeń losowych, skierowanie i umieszczenie osoby w domu może nastąpić poza kolejnością oraz bez przedło</w:t>
      </w:r>
      <w:r>
        <w:rPr>
          <w:color w:val="000000"/>
        </w:rPr>
        <w:t>żenia dokumentów, o których mowa w § 8 ust. 1 i 2. Dokumenty te powinny zostać skompletowane przez ośrodek pomocy społecznej, o którym mowa w § 8 ust. 1 pkt 1, w terminie trzech miesięcy od dnia przyjęcia tej osoby do domu.</w:t>
      </w:r>
    </w:p>
    <w:p w:rsidR="0021499F" w:rsidRDefault="00F96245">
      <w:pPr>
        <w:spacing w:before="26" w:after="240"/>
      </w:pPr>
      <w:r>
        <w:rPr>
          <w:b/>
          <w:color w:val="000000"/>
        </w:rPr>
        <w:t>§  10. </w:t>
      </w:r>
      <w:r>
        <w:rPr>
          <w:color w:val="000000"/>
        </w:rPr>
        <w:t>Osoba ubiegająca się jest</w:t>
      </w:r>
      <w:r>
        <w:rPr>
          <w:color w:val="000000"/>
        </w:rPr>
        <w:t xml:space="preserve"> kierowana do domu na czas nieokreślony, chyba że wystąpi ona lub jej przedstawiciel ustawowy z wnioskiem o skierowanie do domu na czas określony.</w:t>
      </w:r>
    </w:p>
    <w:p w:rsidR="0021499F" w:rsidRDefault="00F96245">
      <w:pPr>
        <w:spacing w:before="26" w:after="240"/>
      </w:pPr>
      <w:r>
        <w:rPr>
          <w:b/>
          <w:color w:val="000000"/>
        </w:rPr>
        <w:t>§  11. </w:t>
      </w:r>
      <w:r>
        <w:rPr>
          <w:color w:val="000000"/>
        </w:rPr>
        <w:t>Przed przyjęciem osoby do domu pracownik socjalny tego domu ustala jej aktualną sytuację w miejscu zam</w:t>
      </w:r>
      <w:r>
        <w:rPr>
          <w:color w:val="000000"/>
        </w:rPr>
        <w:t>ieszkania lub pobytu, która stanowi podstawę indywidualnego planu wsparcia po przyjęciu tej osoby do domu.</w:t>
      </w:r>
    </w:p>
    <w:p w:rsidR="0021499F" w:rsidRDefault="00F96245">
      <w:pPr>
        <w:spacing w:before="26" w:after="0"/>
      </w:pPr>
      <w:r>
        <w:rPr>
          <w:b/>
          <w:color w:val="000000"/>
        </w:rPr>
        <w:t>§  12. </w:t>
      </w:r>
    </w:p>
    <w:p w:rsidR="0021499F" w:rsidRDefault="00F96245">
      <w:pPr>
        <w:spacing w:before="26" w:after="0"/>
      </w:pPr>
      <w:r>
        <w:rPr>
          <w:color w:val="000000"/>
        </w:rPr>
        <w:lastRenderedPageBreak/>
        <w:t>1. Dyrektor domu zawiadamia pisemnie osobę ubiegającą się lub jej przedstawiciela ustawowego o terminie przyjęcia do domu.</w:t>
      </w:r>
    </w:p>
    <w:p w:rsidR="0021499F" w:rsidRDefault="00F96245">
      <w:pPr>
        <w:spacing w:before="26" w:after="0"/>
      </w:pPr>
      <w:r>
        <w:rPr>
          <w:color w:val="000000"/>
        </w:rPr>
        <w:t>2. Osobę, która pr</w:t>
      </w:r>
      <w:r>
        <w:rPr>
          <w:color w:val="000000"/>
        </w:rPr>
        <w:t>zybyła do domu, przyjmuje dyrektor lub osoba przez niego wyznaczona.</w:t>
      </w:r>
    </w:p>
    <w:p w:rsidR="0021499F" w:rsidRDefault="00F96245">
      <w:pPr>
        <w:spacing w:before="26" w:after="0"/>
      </w:pPr>
      <w:r>
        <w:rPr>
          <w:color w:val="000000"/>
        </w:rPr>
        <w:t>3. Dyrektor lub osoba przez niego wyznaczona przeprowadza rozmowę z osobą przyjmowaną oraz z jej przedstawicielem ustawowym, podczas której ustala jej aktualną sytuację, odnotowuje zmiany</w:t>
      </w:r>
      <w:r>
        <w:rPr>
          <w:color w:val="000000"/>
        </w:rPr>
        <w:t xml:space="preserve"> zaistniałe w jej sytuacji od momentu złożenia wniosku oraz ustala wstępne warunki pobytu, a także informuje o zakresie świadczonych usług.</w:t>
      </w:r>
    </w:p>
    <w:p w:rsidR="0021499F" w:rsidRDefault="00F96245">
      <w:pPr>
        <w:spacing w:before="26" w:after="0"/>
      </w:pPr>
      <w:r>
        <w:rPr>
          <w:color w:val="000000"/>
        </w:rPr>
        <w:t xml:space="preserve">4.  </w:t>
      </w:r>
      <w:r>
        <w:rPr>
          <w:color w:val="000000"/>
          <w:vertAlign w:val="superscript"/>
        </w:rPr>
        <w:t>16</w:t>
      </w:r>
      <w:r>
        <w:rPr>
          <w:color w:val="000000"/>
        </w:rPr>
        <w:t xml:space="preserve">  Dyrektor domu lub osoba przez niego wyznaczona przeprowadza rozmowę z osobą, która będzie korzystać z usług </w:t>
      </w:r>
      <w:r>
        <w:rPr>
          <w:color w:val="000000"/>
        </w:rPr>
        <w:t>wsparcia krótkoterminowego oraz opiekunem na co dzień sprawującym opiekę nad tą osobą, podczas której ustala jej aktualną sytuację zdrowotną i rodzinną, odnotowuje zmiany zaistniałe w jej sytuacji od momentu złożenia wniosku oraz ustala warunki pobytu uwzg</w:t>
      </w:r>
      <w:r>
        <w:rPr>
          <w:color w:val="000000"/>
        </w:rPr>
        <w:t>lędniające potrzeby i oczekiwania osoby korzystającej ze wsparcia, a także informuje o zasadach i zakresie świadczonych usług.</w:t>
      </w:r>
    </w:p>
    <w:p w:rsidR="0021499F" w:rsidRDefault="00F96245">
      <w:pPr>
        <w:spacing w:before="26" w:after="0"/>
      </w:pPr>
      <w:r>
        <w:rPr>
          <w:color w:val="000000"/>
        </w:rPr>
        <w:t xml:space="preserve">5.  </w:t>
      </w:r>
      <w:r>
        <w:rPr>
          <w:color w:val="000000"/>
          <w:vertAlign w:val="superscript"/>
        </w:rPr>
        <w:t>17</w:t>
      </w:r>
      <w:r>
        <w:rPr>
          <w:color w:val="000000"/>
        </w:rPr>
        <w:t xml:space="preserve">  Dyrektor domu lub osoba przez niego wyznaczona dokumentuje przebieg pobytu osób korzystających z usług wsparcia krótkoter</w:t>
      </w:r>
      <w:r>
        <w:rPr>
          <w:color w:val="000000"/>
        </w:rPr>
        <w:t>minowego, w szczególności zakres udzielonego wsparcia.</w:t>
      </w:r>
    </w:p>
    <w:p w:rsidR="0021499F" w:rsidRDefault="00F96245">
      <w:pPr>
        <w:spacing w:before="26" w:after="240"/>
      </w:pPr>
      <w:r>
        <w:rPr>
          <w:b/>
          <w:color w:val="000000"/>
        </w:rPr>
        <w:t>§  13. </w:t>
      </w:r>
      <w:r>
        <w:rPr>
          <w:color w:val="000000"/>
        </w:rPr>
        <w:t>O przyjęciu do domu osoby skierowanej dyrektor domu zawiadamia niezwłocznie organ lub podmiot prowadzący dom.</w:t>
      </w:r>
    </w:p>
    <w:p w:rsidR="0021499F" w:rsidRDefault="00F96245">
      <w:pPr>
        <w:spacing w:before="26" w:after="240"/>
      </w:pPr>
      <w:r>
        <w:rPr>
          <w:b/>
          <w:color w:val="000000"/>
        </w:rPr>
        <w:t>§  14. </w:t>
      </w:r>
      <w:r>
        <w:rPr>
          <w:color w:val="000000"/>
        </w:rPr>
        <w:t xml:space="preserve">Rozporządzenie wchodzi w życie z dniem ogłoszenia. </w:t>
      </w:r>
      <w:r>
        <w:rPr>
          <w:color w:val="000000"/>
          <w:vertAlign w:val="superscript"/>
        </w:rPr>
        <w:t>18</w:t>
      </w:r>
      <w:r>
        <w:rPr>
          <w:color w:val="000000"/>
        </w:rPr>
        <w:t xml:space="preserve"> </w:t>
      </w:r>
    </w:p>
    <w:p w:rsidR="0021499F" w:rsidRDefault="0021499F">
      <w:pPr>
        <w:spacing w:after="0"/>
      </w:pPr>
    </w:p>
    <w:p w:rsidR="0021499F" w:rsidRDefault="00F96245">
      <w:pPr>
        <w:spacing w:before="169" w:after="0"/>
        <w:jc w:val="center"/>
      </w:pPr>
      <w:r>
        <w:rPr>
          <w:b/>
          <w:color w:val="000000"/>
        </w:rPr>
        <w:t xml:space="preserve">ZAŁĄCZNIK </w:t>
      </w:r>
      <w:r>
        <w:rPr>
          <w:b/>
          <w:color w:val="000000"/>
          <w:vertAlign w:val="superscript"/>
        </w:rPr>
        <w:t>19</w:t>
      </w:r>
      <w:r>
        <w:rPr>
          <w:b/>
          <w:color w:val="000000"/>
        </w:rPr>
        <w:t xml:space="preserve">  </w:t>
      </w:r>
    </w:p>
    <w:p w:rsidR="0021499F" w:rsidRDefault="00F96245">
      <w:pPr>
        <w:spacing w:after="0"/>
        <w:jc w:val="center"/>
      </w:pPr>
      <w:r>
        <w:rPr>
          <w:color w:val="000000"/>
        </w:rPr>
        <w:t>WZÓR</w:t>
      </w:r>
    </w:p>
    <w:p w:rsidR="0021499F" w:rsidRDefault="00F96245">
      <w:pPr>
        <w:spacing w:before="25" w:after="0"/>
        <w:jc w:val="center"/>
      </w:pPr>
      <w:r>
        <w:rPr>
          <w:b/>
          <w:color w:val="000000"/>
        </w:rPr>
        <w:t>WNIOSEK O WYDANIE ZEZWOLENIA NA PROWADZENIE DOMU POMOCY SPOŁECZNEJ</w:t>
      </w:r>
    </w:p>
    <w:p w:rsidR="0021499F" w:rsidRDefault="00F96245">
      <w:pPr>
        <w:spacing w:before="25" w:after="0"/>
      </w:pPr>
      <w:r>
        <w:rPr>
          <w:color w:val="1B1B1B"/>
        </w:rPr>
        <w:t>wzór</w:t>
      </w:r>
    </w:p>
    <w:p w:rsidR="0021499F" w:rsidRDefault="00F96245">
      <w:pPr>
        <w:spacing w:before="250" w:after="0"/>
      </w:pPr>
      <w:r>
        <w:rPr>
          <w:color w:val="000000"/>
          <w:vertAlign w:val="superscript"/>
        </w:rPr>
        <w:t>1</w:t>
      </w:r>
      <w:r>
        <w:rPr>
          <w:color w:val="000000"/>
        </w:rPr>
        <w:t xml:space="preserve"> Obecnie działem administracji rządowej - zabezpieczenie społeczne kieruje Minister Rodziny, Pracy i Polityki Społecznej, na podstawie </w:t>
      </w:r>
      <w:r>
        <w:rPr>
          <w:color w:val="1B1B1B"/>
        </w:rPr>
        <w:t>§ 1 ust. 2 pkt 2</w:t>
      </w:r>
      <w:r>
        <w:rPr>
          <w:color w:val="000000"/>
        </w:rPr>
        <w:t xml:space="preserve"> rozporządzenia Prezesa Rad</w:t>
      </w:r>
      <w:r>
        <w:rPr>
          <w:color w:val="000000"/>
        </w:rPr>
        <w:t>y Ministrów z dnia 13 grudnia 2017 r. w sprawie szczegółowego zakresu działania Ministra Rodziny, Pracy i Polityki Społecznej (Dz.U.2017.2329).</w:t>
      </w:r>
    </w:p>
    <w:p w:rsidR="0021499F" w:rsidRDefault="00F96245">
      <w:pPr>
        <w:spacing w:after="0"/>
      </w:pPr>
      <w:r>
        <w:rPr>
          <w:color w:val="000000"/>
          <w:vertAlign w:val="superscript"/>
        </w:rPr>
        <w:t>2</w:t>
      </w:r>
      <w:r>
        <w:rPr>
          <w:color w:val="000000"/>
        </w:rPr>
        <w:t xml:space="preserve"> § 5a dodany przez </w:t>
      </w:r>
      <w:r>
        <w:rPr>
          <w:color w:val="1B1B1B"/>
        </w:rPr>
        <w:t>§ 1 pkt 1</w:t>
      </w:r>
      <w:r>
        <w:rPr>
          <w:color w:val="000000"/>
        </w:rPr>
        <w:t xml:space="preserve"> rozporządzenia z dnia 27 października 2023 r. (Dz.U.2023.2355) zmieniającego nin. </w:t>
      </w:r>
      <w:r>
        <w:rPr>
          <w:color w:val="000000"/>
        </w:rPr>
        <w:t>rozporządzenie z dniem 1 listopada 2023 r.</w:t>
      </w:r>
    </w:p>
    <w:p w:rsidR="0021499F" w:rsidRDefault="00F96245">
      <w:pPr>
        <w:spacing w:after="0"/>
      </w:pPr>
      <w:r>
        <w:rPr>
          <w:color w:val="000000"/>
          <w:vertAlign w:val="superscript"/>
        </w:rPr>
        <w:t>3</w:t>
      </w:r>
      <w:r>
        <w:rPr>
          <w:color w:val="000000"/>
        </w:rPr>
        <w:t xml:space="preserve"> § 6 ust. 1 pkt 1 lit. c zmieniona przez </w:t>
      </w:r>
      <w:r>
        <w:rPr>
          <w:color w:val="1B1B1B"/>
        </w:rPr>
        <w:t>§ 1 pkt 2 lit. a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tiret</w:t>
      </w:r>
      <w:proofErr w:type="spellEnd"/>
      <w:r>
        <w:rPr>
          <w:color w:val="000000"/>
        </w:rPr>
        <w:t xml:space="preserve"> pierwsze rozporządzenia z dnia 27 października 2023 r. (Dz.U.2023.2355) zmieniającego nin. rozporządzenie z dniem 1 listopada 2023 r.</w:t>
      </w:r>
    </w:p>
    <w:p w:rsidR="0021499F" w:rsidRDefault="00F96245">
      <w:pPr>
        <w:spacing w:after="0"/>
      </w:pPr>
      <w:r>
        <w:rPr>
          <w:color w:val="000000"/>
          <w:vertAlign w:val="superscript"/>
        </w:rPr>
        <w:t>4</w:t>
      </w:r>
      <w:r>
        <w:rPr>
          <w:color w:val="000000"/>
        </w:rPr>
        <w:t xml:space="preserve"> § 6 ust. 1 pkt 1a dodany przez </w:t>
      </w:r>
      <w:r>
        <w:rPr>
          <w:color w:val="1B1B1B"/>
        </w:rPr>
        <w:t>§ 1 pkt 2 lit. a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tiret</w:t>
      </w:r>
      <w:proofErr w:type="spellEnd"/>
      <w:r>
        <w:rPr>
          <w:color w:val="000000"/>
        </w:rPr>
        <w:t xml:space="preserve"> drugie rozporządzenia z dnia 27 października 2023 r. (Dz.U.2023.2355) zmieniającego nin. rozporządzenie z dniem 1 listopada 2023 r.</w:t>
      </w:r>
    </w:p>
    <w:p w:rsidR="0021499F" w:rsidRDefault="00F96245">
      <w:pPr>
        <w:spacing w:after="0"/>
      </w:pPr>
      <w:r>
        <w:rPr>
          <w:color w:val="000000"/>
          <w:vertAlign w:val="superscript"/>
        </w:rPr>
        <w:t>5</w:t>
      </w:r>
      <w:r>
        <w:rPr>
          <w:color w:val="000000"/>
        </w:rPr>
        <w:t xml:space="preserve"> § 6 ust. 1 pkt 2 lit. d zmieniona przez </w:t>
      </w:r>
      <w:r>
        <w:rPr>
          <w:color w:val="1B1B1B"/>
        </w:rPr>
        <w:t>§ 1 pkt 2 lit. a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tiret</w:t>
      </w:r>
      <w:proofErr w:type="spellEnd"/>
      <w:r>
        <w:rPr>
          <w:color w:val="000000"/>
        </w:rPr>
        <w:t xml:space="preserve"> trze</w:t>
      </w:r>
      <w:r>
        <w:rPr>
          <w:color w:val="000000"/>
        </w:rPr>
        <w:t>cie rozporządzenia z dnia 27 października 2023 r. (Dz.U.2023.2355) zmieniającego nin. rozporządzenie z dniem 1 listopada 2023 r.</w:t>
      </w:r>
    </w:p>
    <w:p w:rsidR="0021499F" w:rsidRDefault="00F96245">
      <w:pPr>
        <w:spacing w:after="0"/>
      </w:pPr>
      <w:r>
        <w:rPr>
          <w:color w:val="000000"/>
          <w:vertAlign w:val="superscript"/>
        </w:rPr>
        <w:lastRenderedPageBreak/>
        <w:t>6</w:t>
      </w:r>
      <w:r>
        <w:rPr>
          <w:color w:val="000000"/>
        </w:rPr>
        <w:t xml:space="preserve"> § 6 ust. 1 pkt 3b dodany przez </w:t>
      </w:r>
      <w:r>
        <w:rPr>
          <w:color w:val="1B1B1B"/>
        </w:rPr>
        <w:t>§ 1 pkt 2 lit. a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tiret</w:t>
      </w:r>
      <w:proofErr w:type="spellEnd"/>
      <w:r>
        <w:rPr>
          <w:color w:val="000000"/>
        </w:rPr>
        <w:t xml:space="preserve"> czwarte rozporządzenia z dnia 27 października 2023 r. (Dz.U.2023.2355) </w:t>
      </w:r>
      <w:r>
        <w:rPr>
          <w:color w:val="000000"/>
        </w:rPr>
        <w:t>zmieniającego nin. rozporządzenie z dniem 1 listopada 2023 r.</w:t>
      </w:r>
    </w:p>
    <w:p w:rsidR="0021499F" w:rsidRDefault="00F96245">
      <w:pPr>
        <w:spacing w:after="0"/>
      </w:pPr>
      <w:r>
        <w:rPr>
          <w:color w:val="000000"/>
          <w:vertAlign w:val="superscript"/>
        </w:rPr>
        <w:t>7</w:t>
      </w:r>
      <w:r>
        <w:rPr>
          <w:color w:val="000000"/>
        </w:rPr>
        <w:t xml:space="preserve"> § 6 ust. 1 pkt 4 lit. c zmieniona przez </w:t>
      </w:r>
      <w:r>
        <w:rPr>
          <w:color w:val="1B1B1B"/>
        </w:rPr>
        <w:t>§ 1 pkt 2 lit. a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tiret</w:t>
      </w:r>
      <w:proofErr w:type="spellEnd"/>
      <w:r>
        <w:rPr>
          <w:color w:val="000000"/>
        </w:rPr>
        <w:t xml:space="preserve"> trzecie rozporządzenia z dnia 17 stycznia 2018 r. (Dz.U.2018.278) zmieniającego nin. rozporządzenie z dniem 1 lipca 2018 r.</w:t>
      </w:r>
    </w:p>
    <w:p w:rsidR="0021499F" w:rsidRDefault="00F96245">
      <w:pPr>
        <w:spacing w:after="0"/>
      </w:pPr>
      <w:r>
        <w:rPr>
          <w:color w:val="000000"/>
          <w:vertAlign w:val="superscript"/>
        </w:rPr>
        <w:t>8</w:t>
      </w:r>
      <w:r>
        <w:rPr>
          <w:color w:val="000000"/>
        </w:rPr>
        <w:t> § 6</w:t>
      </w:r>
      <w:r>
        <w:rPr>
          <w:color w:val="000000"/>
        </w:rPr>
        <w:t xml:space="preserve"> ust. 1 pkt 4 lit. d dodana przez </w:t>
      </w:r>
      <w:r>
        <w:rPr>
          <w:color w:val="1B1B1B"/>
        </w:rPr>
        <w:t>§ 1 pkt 2 lit. a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tiret</w:t>
      </w:r>
      <w:proofErr w:type="spellEnd"/>
      <w:r>
        <w:rPr>
          <w:color w:val="000000"/>
        </w:rPr>
        <w:t xml:space="preserve"> trzecie rozporządzenia z dnia 17 stycznia 2018 r. (Dz.U.2018.278) zmieniającego nin. rozporządzenie z dniem 1 lipca 2018 r.</w:t>
      </w:r>
    </w:p>
    <w:p w:rsidR="0021499F" w:rsidRDefault="00F96245">
      <w:pPr>
        <w:spacing w:after="0"/>
      </w:pPr>
      <w:r>
        <w:rPr>
          <w:color w:val="000000"/>
          <w:vertAlign w:val="superscript"/>
        </w:rPr>
        <w:t>9</w:t>
      </w:r>
      <w:r>
        <w:rPr>
          <w:color w:val="000000"/>
        </w:rPr>
        <w:t xml:space="preserve"> § 6 ust. 1 pkt 6 lit. a zmieniona przez </w:t>
      </w:r>
      <w:r>
        <w:rPr>
          <w:color w:val="1B1B1B"/>
        </w:rPr>
        <w:t>§ 1 pkt 2 lit. a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tiret</w:t>
      </w:r>
      <w:proofErr w:type="spellEnd"/>
      <w:r>
        <w:rPr>
          <w:color w:val="000000"/>
        </w:rPr>
        <w:t xml:space="preserve"> piąte rozp</w:t>
      </w:r>
      <w:r>
        <w:rPr>
          <w:color w:val="000000"/>
        </w:rPr>
        <w:t>orządzenia z dnia 27 października 2023 r. (Dz.U.2023.2355) zmieniającego nin. rozporządzenie z dniem 1 listopada 2023 r.</w:t>
      </w:r>
    </w:p>
    <w:p w:rsidR="0021499F" w:rsidRDefault="00F96245">
      <w:pPr>
        <w:spacing w:after="0"/>
      </w:pPr>
      <w:r>
        <w:rPr>
          <w:color w:val="000000"/>
          <w:vertAlign w:val="superscript"/>
        </w:rPr>
        <w:t>10</w:t>
      </w:r>
      <w:r>
        <w:rPr>
          <w:color w:val="000000"/>
        </w:rPr>
        <w:t xml:space="preserve"> § 6 ust. 1a dodany przez </w:t>
      </w:r>
      <w:r>
        <w:rPr>
          <w:color w:val="1B1B1B"/>
        </w:rPr>
        <w:t>§ 1 pkt 2 lit. b</w:t>
      </w:r>
      <w:r>
        <w:rPr>
          <w:color w:val="000000"/>
        </w:rPr>
        <w:t xml:space="preserve"> rozporządzenia z dnia 27 października 2023 r. (Dz.U.2023.2355) zmieniającego nin. rozporzą</w:t>
      </w:r>
      <w:r>
        <w:rPr>
          <w:color w:val="000000"/>
        </w:rPr>
        <w:t>dzenie z dniem 1 listopada 2023 r.</w:t>
      </w:r>
    </w:p>
    <w:p w:rsidR="0021499F" w:rsidRDefault="00F96245">
      <w:pPr>
        <w:spacing w:after="0"/>
      </w:pPr>
      <w:r>
        <w:rPr>
          <w:color w:val="000000"/>
          <w:vertAlign w:val="superscript"/>
        </w:rPr>
        <w:t>11</w:t>
      </w:r>
      <w:r>
        <w:rPr>
          <w:color w:val="000000"/>
        </w:rPr>
        <w:t xml:space="preserve"> § 6 ust. 1b dodany przez </w:t>
      </w:r>
      <w:r>
        <w:rPr>
          <w:color w:val="1B1B1B"/>
        </w:rPr>
        <w:t>§ 1 pkt 2 lit. b</w:t>
      </w:r>
      <w:r>
        <w:rPr>
          <w:color w:val="000000"/>
        </w:rPr>
        <w:t xml:space="preserve"> rozporządzenia z dnia 27 października 2023 r. (Dz.U.2023.2355) zmieniającego nin. rozporządzenie z dniem 1 listopada 2023 r.</w:t>
      </w:r>
    </w:p>
    <w:p w:rsidR="0021499F" w:rsidRDefault="00F96245">
      <w:pPr>
        <w:spacing w:after="0"/>
      </w:pPr>
      <w:r>
        <w:rPr>
          <w:color w:val="000000"/>
          <w:vertAlign w:val="superscript"/>
        </w:rPr>
        <w:t>12</w:t>
      </w:r>
      <w:r>
        <w:rPr>
          <w:color w:val="000000"/>
        </w:rPr>
        <w:t xml:space="preserve"> § 6 ust. 2 pkt 2 lit. a zmieniona przez </w:t>
      </w:r>
      <w:r>
        <w:rPr>
          <w:color w:val="1B1B1B"/>
        </w:rPr>
        <w:t xml:space="preserve">§ 1 pkt </w:t>
      </w:r>
      <w:r>
        <w:rPr>
          <w:color w:val="1B1B1B"/>
        </w:rPr>
        <w:t>2 lit. c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tiret</w:t>
      </w:r>
      <w:proofErr w:type="spellEnd"/>
      <w:r>
        <w:rPr>
          <w:color w:val="000000"/>
        </w:rPr>
        <w:t xml:space="preserve"> pierwsze rozporządzenia z dnia 27 października 2023 r. (Dz.U.2023.2355) zmieniającego nin. rozporządzenie z dniem 1 listopada 2023 r.</w:t>
      </w:r>
    </w:p>
    <w:p w:rsidR="0021499F" w:rsidRDefault="00F96245">
      <w:pPr>
        <w:spacing w:after="0"/>
      </w:pPr>
      <w:r>
        <w:rPr>
          <w:color w:val="000000"/>
          <w:vertAlign w:val="superscript"/>
        </w:rPr>
        <w:t>13</w:t>
      </w:r>
      <w:r>
        <w:rPr>
          <w:color w:val="000000"/>
        </w:rPr>
        <w:t xml:space="preserve"> § 6 ust. 2 pkt 3 część wspólna zmieniona przez </w:t>
      </w:r>
      <w:r>
        <w:rPr>
          <w:color w:val="1B1B1B"/>
        </w:rPr>
        <w:t>§ 1 pkt 2 lit. c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tiret</w:t>
      </w:r>
      <w:proofErr w:type="spellEnd"/>
      <w:r>
        <w:rPr>
          <w:color w:val="000000"/>
        </w:rPr>
        <w:t xml:space="preserve"> drugie rozporządzenia z dnia 27 pa</w:t>
      </w:r>
      <w:r>
        <w:rPr>
          <w:color w:val="000000"/>
        </w:rPr>
        <w:t>ździernika 2023 r. (Dz.U.2023.2355) zmieniającego nin. rozporządzenie z dniem 1 listopada 2023 r.</w:t>
      </w:r>
    </w:p>
    <w:p w:rsidR="0021499F" w:rsidRDefault="00F96245">
      <w:pPr>
        <w:spacing w:after="0"/>
      </w:pPr>
      <w:r>
        <w:rPr>
          <w:color w:val="000000"/>
          <w:vertAlign w:val="superscript"/>
        </w:rPr>
        <w:t>14</w:t>
      </w:r>
      <w:r>
        <w:rPr>
          <w:color w:val="000000"/>
        </w:rPr>
        <w:t xml:space="preserve"> § 6 ust. 2 pkt 4a dodany przez </w:t>
      </w:r>
      <w:r>
        <w:rPr>
          <w:color w:val="1B1B1B"/>
        </w:rPr>
        <w:t>§ 1 pkt 2 lit. c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tiret</w:t>
      </w:r>
      <w:proofErr w:type="spellEnd"/>
      <w:r>
        <w:rPr>
          <w:color w:val="000000"/>
        </w:rPr>
        <w:t xml:space="preserve"> trzecie rozporządzenia z dnia 27 października 2023 r. (Dz.U.2023.2355) zmieniającego nin. rozporządze</w:t>
      </w:r>
      <w:r>
        <w:rPr>
          <w:color w:val="000000"/>
        </w:rPr>
        <w:t>nie z dniem 1 listopada 2023 r.</w:t>
      </w:r>
    </w:p>
    <w:p w:rsidR="0021499F" w:rsidRDefault="00F96245">
      <w:pPr>
        <w:spacing w:after="0"/>
      </w:pPr>
      <w:r>
        <w:rPr>
          <w:color w:val="000000"/>
          <w:vertAlign w:val="superscript"/>
        </w:rPr>
        <w:t>15</w:t>
      </w:r>
      <w:r>
        <w:rPr>
          <w:color w:val="000000"/>
        </w:rPr>
        <w:t xml:space="preserve"> § 6a dodany przez </w:t>
      </w:r>
      <w:r>
        <w:rPr>
          <w:color w:val="1B1B1B"/>
        </w:rPr>
        <w:t>§ 1 pkt 3</w:t>
      </w:r>
      <w:r>
        <w:rPr>
          <w:color w:val="000000"/>
        </w:rPr>
        <w:t xml:space="preserve"> rozporządzenia z dnia 27 października 2023 r. (Dz.U.2023.2355) zmieniającego nin. rozporządzenie z dniem 1 listopada 2023 r.</w:t>
      </w:r>
    </w:p>
    <w:p w:rsidR="0021499F" w:rsidRDefault="00F96245">
      <w:pPr>
        <w:spacing w:after="0"/>
      </w:pPr>
      <w:r>
        <w:rPr>
          <w:color w:val="000000"/>
          <w:vertAlign w:val="superscript"/>
        </w:rPr>
        <w:t>16</w:t>
      </w:r>
      <w:r>
        <w:rPr>
          <w:color w:val="000000"/>
        </w:rPr>
        <w:t xml:space="preserve"> § 12 ust. 4 dodany przez </w:t>
      </w:r>
      <w:r>
        <w:rPr>
          <w:color w:val="1B1B1B"/>
        </w:rPr>
        <w:t>§ 1 pkt 4</w:t>
      </w:r>
      <w:r>
        <w:rPr>
          <w:color w:val="000000"/>
        </w:rPr>
        <w:t xml:space="preserve"> rozporządzenia z dnia 27 paźdz</w:t>
      </w:r>
      <w:r>
        <w:rPr>
          <w:color w:val="000000"/>
        </w:rPr>
        <w:t>iernika 2023 r. (Dz.U.2023.2355) zmieniającego nin. rozporządzenie z dniem 1 listopada 2023 r.</w:t>
      </w:r>
    </w:p>
    <w:p w:rsidR="0021499F" w:rsidRDefault="00F96245">
      <w:pPr>
        <w:spacing w:after="0"/>
      </w:pPr>
      <w:r>
        <w:rPr>
          <w:color w:val="000000"/>
          <w:vertAlign w:val="superscript"/>
        </w:rPr>
        <w:t>17</w:t>
      </w:r>
      <w:r>
        <w:rPr>
          <w:color w:val="000000"/>
        </w:rPr>
        <w:t xml:space="preserve"> § 12 ust. 5 dodany przez </w:t>
      </w:r>
      <w:r>
        <w:rPr>
          <w:color w:val="1B1B1B"/>
        </w:rPr>
        <w:t>§ 1 pkt 4</w:t>
      </w:r>
      <w:r>
        <w:rPr>
          <w:color w:val="000000"/>
        </w:rPr>
        <w:t xml:space="preserve"> rozporządzenia z dnia 27 października 2023 r. (Dz.U.2023.2355) zmieniającego nin. rozporządzenie z dniem 1 listopada 2023 r</w:t>
      </w:r>
      <w:r>
        <w:rPr>
          <w:color w:val="000000"/>
        </w:rPr>
        <w:t>.</w:t>
      </w:r>
    </w:p>
    <w:p w:rsidR="0021499F" w:rsidRDefault="00F96245">
      <w:pPr>
        <w:spacing w:after="0"/>
      </w:pPr>
      <w:r>
        <w:rPr>
          <w:color w:val="000000"/>
          <w:vertAlign w:val="superscript"/>
        </w:rPr>
        <w:t>18</w:t>
      </w:r>
      <w:r>
        <w:rPr>
          <w:color w:val="000000"/>
        </w:rPr>
        <w:t xml:space="preserve"> Niniejsze rozporządzenie było poprzedzone </w:t>
      </w:r>
      <w:r>
        <w:rPr>
          <w:color w:val="1B1B1B"/>
        </w:rPr>
        <w:t>rozporządzeniem</w:t>
      </w:r>
      <w:r>
        <w:rPr>
          <w:color w:val="000000"/>
        </w:rPr>
        <w:t xml:space="preserve"> Ministra Polityki Społecznej z dnia 19 października 2005 r. w sprawie domów pomocy społecznej (Dz.U.2005.217.1837), które utraciło moc z dniem 2 lipca 2012 r. na podstawie </w:t>
      </w:r>
      <w:r>
        <w:rPr>
          <w:color w:val="1B1B1B"/>
        </w:rPr>
        <w:t>art. 93 ust. 1</w:t>
      </w:r>
      <w:r>
        <w:rPr>
          <w:color w:val="000000"/>
        </w:rPr>
        <w:t xml:space="preserve"> ustawy</w:t>
      </w:r>
      <w:r>
        <w:rPr>
          <w:color w:val="000000"/>
        </w:rPr>
        <w:t xml:space="preserve"> z dnia 25 marca 2011 r. o ograniczaniu barier administracyjnych dla obywateli i przedsiębiorców (Dz.U.2011.106.622).</w:t>
      </w:r>
    </w:p>
    <w:p w:rsidR="0021499F" w:rsidRDefault="00F96245">
      <w:pPr>
        <w:spacing w:after="0"/>
      </w:pPr>
      <w:r>
        <w:rPr>
          <w:color w:val="000000"/>
          <w:vertAlign w:val="superscript"/>
        </w:rPr>
        <w:t>19</w:t>
      </w:r>
      <w:r>
        <w:rPr>
          <w:color w:val="000000"/>
        </w:rPr>
        <w:t xml:space="preserve"> Załącznik zmieniony przez </w:t>
      </w:r>
      <w:r>
        <w:rPr>
          <w:color w:val="1B1B1B"/>
        </w:rPr>
        <w:t>§ 1 pkt 5</w:t>
      </w:r>
      <w:r>
        <w:rPr>
          <w:color w:val="000000"/>
        </w:rPr>
        <w:t xml:space="preserve"> rozporządzenia z dnia 27 października 2023 r. (Dz.U.2023.2355) zmieniającego nin. rozporządzenie z </w:t>
      </w:r>
      <w:r>
        <w:rPr>
          <w:color w:val="000000"/>
        </w:rPr>
        <w:t>dniem 1 listopada 2023 r.</w:t>
      </w:r>
    </w:p>
    <w:sectPr w:rsidR="0021499F">
      <w:pgSz w:w="11907" w:h="16839" w:code="9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080D53"/>
    <w:multiLevelType w:val="multilevel"/>
    <w:tmpl w:val="C748AD36"/>
    <w:lvl w:ilvl="0">
      <w:start w:val="1"/>
      <w:numFmt w:val="none"/>
      <w:lvlText w:val=""/>
      <w:lvlJc w:val="left"/>
      <w:pPr>
        <w:ind w:left="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99F"/>
    <w:rsid w:val="0021499F"/>
    <w:rsid w:val="00F9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403B6D-28E7-4538-99D6-17BC450AE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1CD9"/>
  </w:style>
  <w:style w:type="character" w:customStyle="1" w:styleId="Nagwek1Znak">
    <w:name w:val="Nagłówek 1 Znak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Uwydat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Pr>
      <w:color w:val="0563C1" w:themeColor="hyperlink"/>
      <w:u w:val="single"/>
    </w:rPr>
  </w:style>
  <w:style w:type="table" w:styleId="Tabela-Siatka">
    <w:name w:val="Table Grid"/>
    <w:basedOn w:val="Standardowy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egenda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customStyle="1" w:styleId="HeaderStyle">
    <w:name w:val="HeaderStyle"/>
    <w:pPr>
      <w:spacing w:line="240" w:lineRule="auto"/>
      <w:jc w:val="center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TitleStyle">
    <w:name w:val="TitleStyle"/>
    <w:pPr>
      <w:spacing w:line="240" w:lineRule="auto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TitleCenterStyle">
    <w:name w:val="TitleCenterStyle"/>
    <w:pPr>
      <w:spacing w:line="240" w:lineRule="auto"/>
      <w:jc w:val="center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NormalStyle">
    <w:name w:val="NormalStyle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</w:rPr>
  </w:style>
  <w:style w:type="paragraph" w:customStyle="1" w:styleId="NormalSpacingStyle">
    <w:name w:val="NormalSpacingStyle"/>
    <w:pPr>
      <w:spacing w:line="240" w:lineRule="auto"/>
    </w:pPr>
    <w:rPr>
      <w:rFonts w:ascii="Times New Roman" w:eastAsia="Times New Roman" w:hAnsi="Times New Roman" w:cs="Times New Roman"/>
      <w:color w:val="000000" w:themeColor="text1"/>
    </w:rPr>
  </w:style>
  <w:style w:type="paragraph" w:customStyle="1" w:styleId="BoldStyle">
    <w:name w:val="BoldStyle"/>
    <w:pPr>
      <w:spacing w:after="0" w:line="240" w:lineRule="auto"/>
    </w:pPr>
    <w:rPr>
      <w:rFonts w:ascii="Times New Roman" w:eastAsia="Times New Roman" w:hAnsi="Times New Roman" w:cs="Times New Roman"/>
      <w:b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4365</Words>
  <Characters>26196</Characters>
  <Application>Microsoft Office Word</Application>
  <DocSecurity>0</DocSecurity>
  <Lines>218</Lines>
  <Paragraphs>60</Paragraphs>
  <ScaleCrop>false</ScaleCrop>
  <Company/>
  <LinksUpToDate>false</LinksUpToDate>
  <CharactersWithSpaces>30501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Dom Pomocy Społecznej</cp:lastModifiedBy>
  <cp:revision>2</cp:revision>
  <dcterms:created xsi:type="dcterms:W3CDTF">2024-05-16T10:08:00Z</dcterms:created>
  <dcterms:modified xsi:type="dcterms:W3CDTF">2024-05-16T10:08:00Z</dcterms:modified>
</cp:coreProperties>
</file>